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14B5D" w:rsidRPr="004F703F" w:rsidRDefault="00D14B5D" w:rsidP="00D12804">
      <w:pPr>
        <w:spacing w:after="0" w:line="336" w:lineRule="auto"/>
        <w:rPr>
          <w:rFonts w:ascii="Times New Roman" w:hAnsi="Times New Roman" w:cs="Times New Roman"/>
          <w:sz w:val="28"/>
          <w:szCs w:val="28"/>
        </w:rPr>
      </w:pPr>
      <w:r w:rsidRPr="004F703F">
        <w:rPr>
          <w:rFonts w:ascii="Times New Roman" w:hAnsi="Times New Roman" w:cs="Times New Roman"/>
          <w:sz w:val="28"/>
          <w:szCs w:val="28"/>
        </w:rPr>
        <w:t>УДК 678.8</w:t>
      </w:r>
    </w:p>
    <w:p w:rsidR="00D14B5D" w:rsidRDefault="004F703F" w:rsidP="00D12804">
      <w:pPr>
        <w:spacing w:after="0" w:line="336" w:lineRule="auto"/>
        <w:rPr>
          <w:rFonts w:ascii="Times New Roman" w:hAnsi="Times New Roman" w:cs="Times New Roman"/>
          <w:b/>
          <w:sz w:val="28"/>
          <w:szCs w:val="28"/>
        </w:rPr>
      </w:pPr>
      <w:r w:rsidRPr="004F703F">
        <w:rPr>
          <w:rFonts w:ascii="Times New Roman" w:hAnsi="Times New Roman" w:cs="Times New Roman"/>
          <w:b/>
          <w:sz w:val="28"/>
          <w:szCs w:val="28"/>
        </w:rPr>
        <w:t>Технологии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F703F">
        <w:rPr>
          <w:rFonts w:ascii="Times New Roman" w:hAnsi="Times New Roman" w:cs="Times New Roman"/>
          <w:b/>
          <w:sz w:val="28"/>
          <w:szCs w:val="28"/>
        </w:rPr>
        <w:t xml:space="preserve"> изготовления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F703F">
        <w:rPr>
          <w:rFonts w:ascii="Times New Roman" w:hAnsi="Times New Roman" w:cs="Times New Roman"/>
          <w:b/>
          <w:sz w:val="28"/>
          <w:szCs w:val="28"/>
        </w:rPr>
        <w:t xml:space="preserve"> пространственно-армированных </w:t>
      </w:r>
      <w:r>
        <w:rPr>
          <w:rFonts w:ascii="Times New Roman" w:hAnsi="Times New Roman" w:cs="Times New Roman"/>
          <w:b/>
          <w:sz w:val="28"/>
          <w:szCs w:val="28"/>
        </w:rPr>
        <w:br/>
      </w:r>
      <w:r w:rsidRPr="004F703F">
        <w:rPr>
          <w:rFonts w:ascii="Times New Roman" w:hAnsi="Times New Roman" w:cs="Times New Roman"/>
          <w:b/>
          <w:sz w:val="28"/>
          <w:szCs w:val="28"/>
        </w:rPr>
        <w:t>углерод</w:t>
      </w:r>
      <w:r w:rsidR="00254702" w:rsidRPr="004F703F">
        <w:rPr>
          <w:rFonts w:ascii="Times New Roman" w:hAnsi="Times New Roman" w:cs="Times New Roman"/>
          <w:b/>
          <w:sz w:val="28"/>
          <w:szCs w:val="28"/>
        </w:rPr>
        <w:t>-П</w:t>
      </w:r>
      <w:r w:rsidR="00571F14" w:rsidRPr="004F703F">
        <w:rPr>
          <w:rFonts w:ascii="Times New Roman" w:hAnsi="Times New Roman" w:cs="Times New Roman"/>
          <w:b/>
          <w:sz w:val="28"/>
          <w:szCs w:val="28"/>
        </w:rPr>
        <w:t>ЭЭ</w:t>
      </w:r>
      <w:r w:rsidR="00254702" w:rsidRPr="004F703F">
        <w:rPr>
          <w:rFonts w:ascii="Times New Roman" w:hAnsi="Times New Roman" w:cs="Times New Roman"/>
          <w:b/>
          <w:sz w:val="28"/>
          <w:szCs w:val="28"/>
        </w:rPr>
        <w:t xml:space="preserve">К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F703F">
        <w:rPr>
          <w:rFonts w:ascii="Times New Roman" w:hAnsi="Times New Roman" w:cs="Times New Roman"/>
          <w:b/>
          <w:sz w:val="28"/>
          <w:szCs w:val="28"/>
        </w:rPr>
        <w:t>изделий</w:t>
      </w:r>
    </w:p>
    <w:p w:rsidR="004F703F" w:rsidRPr="004F703F" w:rsidRDefault="004F703F" w:rsidP="00D12804">
      <w:pPr>
        <w:spacing w:after="0" w:line="336" w:lineRule="auto"/>
        <w:rPr>
          <w:rFonts w:ascii="Times New Roman" w:hAnsi="Times New Roman" w:cs="Times New Roman"/>
          <w:b/>
          <w:sz w:val="28"/>
          <w:szCs w:val="28"/>
        </w:rPr>
      </w:pPr>
    </w:p>
    <w:p w:rsidR="00D14B5D" w:rsidRDefault="00D14B5D" w:rsidP="00D12804">
      <w:pPr>
        <w:spacing w:after="0" w:line="336" w:lineRule="auto"/>
        <w:rPr>
          <w:rFonts w:ascii="Times New Roman" w:hAnsi="Times New Roman" w:cs="Times New Roman"/>
          <w:sz w:val="28"/>
          <w:szCs w:val="28"/>
          <w:vertAlign w:val="superscript"/>
        </w:rPr>
      </w:pPr>
      <w:r w:rsidRPr="004F703F">
        <w:rPr>
          <w:rFonts w:ascii="Times New Roman" w:hAnsi="Times New Roman" w:cs="Times New Roman"/>
          <w:sz w:val="28"/>
          <w:szCs w:val="28"/>
        </w:rPr>
        <w:t xml:space="preserve">Чесноков </w:t>
      </w:r>
      <w:r w:rsidR="004F703F">
        <w:rPr>
          <w:rFonts w:ascii="Times New Roman" w:hAnsi="Times New Roman" w:cs="Times New Roman"/>
          <w:sz w:val="28"/>
          <w:szCs w:val="28"/>
        </w:rPr>
        <w:t>А.В.</w:t>
      </w:r>
      <w:r w:rsidRPr="004F703F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1C73BE" w:rsidRPr="004F703F">
        <w:rPr>
          <w:rFonts w:ascii="Times New Roman" w:hAnsi="Times New Roman" w:cs="Times New Roman"/>
          <w:sz w:val="28"/>
          <w:szCs w:val="28"/>
          <w:vertAlign w:val="superscript"/>
        </w:rPr>
        <w:t>,2</w:t>
      </w:r>
      <w:r w:rsidR="004F703F">
        <w:rPr>
          <w:rFonts w:ascii="Times New Roman" w:hAnsi="Times New Roman" w:cs="Times New Roman"/>
          <w:sz w:val="28"/>
          <w:szCs w:val="28"/>
        </w:rPr>
        <w:t>;</w:t>
      </w:r>
      <w:r w:rsidRPr="004F703F">
        <w:rPr>
          <w:rFonts w:ascii="Times New Roman" w:hAnsi="Times New Roman" w:cs="Times New Roman"/>
          <w:sz w:val="28"/>
          <w:szCs w:val="28"/>
        </w:rPr>
        <w:t xml:space="preserve"> Тимофеев </w:t>
      </w:r>
      <w:r w:rsidR="004F703F">
        <w:rPr>
          <w:rFonts w:ascii="Times New Roman" w:hAnsi="Times New Roman" w:cs="Times New Roman"/>
          <w:sz w:val="28"/>
          <w:szCs w:val="28"/>
        </w:rPr>
        <w:t>А.Н.</w:t>
      </w:r>
      <w:r w:rsidR="001C73BE" w:rsidRPr="004F703F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4F703F">
        <w:rPr>
          <w:rFonts w:ascii="Times New Roman" w:hAnsi="Times New Roman" w:cs="Times New Roman"/>
          <w:sz w:val="28"/>
          <w:szCs w:val="28"/>
        </w:rPr>
        <w:t>;</w:t>
      </w:r>
      <w:r w:rsidRPr="004F703F">
        <w:rPr>
          <w:rFonts w:ascii="Times New Roman" w:hAnsi="Times New Roman" w:cs="Times New Roman"/>
          <w:sz w:val="28"/>
          <w:szCs w:val="28"/>
        </w:rPr>
        <w:t xml:space="preserve"> Тимофеев </w:t>
      </w:r>
      <w:r w:rsidR="004F703F">
        <w:rPr>
          <w:rFonts w:ascii="Times New Roman" w:hAnsi="Times New Roman" w:cs="Times New Roman"/>
          <w:sz w:val="28"/>
          <w:szCs w:val="28"/>
        </w:rPr>
        <w:t>И.А.</w:t>
      </w:r>
      <w:r w:rsidR="001C73BE" w:rsidRPr="004F703F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4F703F">
        <w:rPr>
          <w:rFonts w:ascii="Times New Roman" w:hAnsi="Times New Roman" w:cs="Times New Roman"/>
          <w:sz w:val="28"/>
          <w:szCs w:val="28"/>
        </w:rPr>
        <w:t>;</w:t>
      </w:r>
      <w:r w:rsidR="00AC33C3" w:rsidRPr="004F703F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FE2F0B" w:rsidRPr="004F703F">
        <w:rPr>
          <w:rFonts w:ascii="Times New Roman" w:hAnsi="Times New Roman" w:cs="Times New Roman"/>
          <w:sz w:val="28"/>
          <w:szCs w:val="28"/>
        </w:rPr>
        <w:t xml:space="preserve">Андреев </w:t>
      </w:r>
      <w:r w:rsidR="004F703F">
        <w:rPr>
          <w:rFonts w:ascii="Times New Roman" w:hAnsi="Times New Roman" w:cs="Times New Roman"/>
          <w:sz w:val="28"/>
          <w:szCs w:val="28"/>
        </w:rPr>
        <w:t>В.Н.</w:t>
      </w:r>
      <w:r w:rsidR="006E0C73" w:rsidRPr="004F703F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4F703F">
        <w:rPr>
          <w:rFonts w:ascii="Times New Roman" w:hAnsi="Times New Roman" w:cs="Times New Roman"/>
          <w:sz w:val="28"/>
          <w:szCs w:val="28"/>
        </w:rPr>
        <w:t>;</w:t>
      </w:r>
      <w:r w:rsidR="000671FF" w:rsidRPr="004F703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B6315C" w:rsidRPr="004F703F">
        <w:rPr>
          <w:rFonts w:ascii="Times New Roman" w:hAnsi="Times New Roman" w:cs="Times New Roman"/>
          <w:sz w:val="28"/>
          <w:szCs w:val="28"/>
        </w:rPr>
        <w:t>Ишмухамедович</w:t>
      </w:r>
      <w:proofErr w:type="spellEnd"/>
      <w:r w:rsidR="00B6315C" w:rsidRPr="004F703F">
        <w:rPr>
          <w:rFonts w:ascii="Times New Roman" w:hAnsi="Times New Roman" w:cs="Times New Roman"/>
          <w:sz w:val="28"/>
          <w:szCs w:val="28"/>
        </w:rPr>
        <w:t xml:space="preserve"> </w:t>
      </w:r>
      <w:r w:rsidR="004F703F">
        <w:rPr>
          <w:rFonts w:ascii="Times New Roman" w:hAnsi="Times New Roman" w:cs="Times New Roman"/>
          <w:sz w:val="28"/>
          <w:szCs w:val="28"/>
        </w:rPr>
        <w:t>А.Ф.</w:t>
      </w:r>
      <w:r w:rsidR="00B6315C" w:rsidRPr="004F703F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="004F703F">
        <w:rPr>
          <w:rFonts w:ascii="Times New Roman" w:hAnsi="Times New Roman" w:cs="Times New Roman"/>
          <w:sz w:val="28"/>
          <w:szCs w:val="28"/>
        </w:rPr>
        <w:t>;</w:t>
      </w:r>
      <w:r w:rsidR="00B6315C" w:rsidRPr="004F703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0671FF" w:rsidRPr="004F703F">
        <w:rPr>
          <w:rFonts w:ascii="Times New Roman" w:hAnsi="Times New Roman" w:cs="Times New Roman"/>
          <w:sz w:val="28"/>
          <w:szCs w:val="28"/>
        </w:rPr>
        <w:t>Пере</w:t>
      </w:r>
      <w:r w:rsidR="006E0C73" w:rsidRPr="004F703F">
        <w:rPr>
          <w:rFonts w:ascii="Times New Roman" w:hAnsi="Times New Roman" w:cs="Times New Roman"/>
          <w:sz w:val="28"/>
          <w:szCs w:val="28"/>
        </w:rPr>
        <w:t>везенцев</w:t>
      </w:r>
      <w:proofErr w:type="spellEnd"/>
      <w:r w:rsidR="006E0C73" w:rsidRPr="004F703F">
        <w:rPr>
          <w:rFonts w:ascii="Times New Roman" w:hAnsi="Times New Roman" w:cs="Times New Roman"/>
          <w:sz w:val="28"/>
          <w:szCs w:val="28"/>
        </w:rPr>
        <w:t xml:space="preserve"> </w:t>
      </w:r>
      <w:r w:rsidR="004F703F">
        <w:rPr>
          <w:rFonts w:ascii="Times New Roman" w:hAnsi="Times New Roman" w:cs="Times New Roman"/>
          <w:sz w:val="28"/>
          <w:szCs w:val="28"/>
        </w:rPr>
        <w:t>В.А.</w:t>
      </w:r>
      <w:r w:rsidR="006E0C73" w:rsidRPr="004F703F">
        <w:rPr>
          <w:rFonts w:ascii="Times New Roman" w:hAnsi="Times New Roman" w:cs="Times New Roman"/>
          <w:sz w:val="28"/>
          <w:szCs w:val="28"/>
          <w:vertAlign w:val="superscript"/>
        </w:rPr>
        <w:t>1</w:t>
      </w:r>
    </w:p>
    <w:p w:rsidR="004F703F" w:rsidRPr="00B14A4A" w:rsidRDefault="004F703F" w:rsidP="00D12804">
      <w:pPr>
        <w:spacing w:after="0" w:line="336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B14A4A">
        <w:rPr>
          <w:rFonts w:ascii="Times New Roman" w:hAnsi="Times New Roman" w:cs="Times New Roman"/>
          <w:sz w:val="28"/>
          <w:szCs w:val="28"/>
          <w:lang w:val="en-US"/>
        </w:rPr>
        <w:t>Chesnokov</w:t>
      </w:r>
      <w:proofErr w:type="spellEnd"/>
      <w:r w:rsidRPr="00B14A4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14A4A">
        <w:rPr>
          <w:rFonts w:ascii="Times New Roman" w:hAnsi="Times New Roman" w:cs="Times New Roman"/>
          <w:sz w:val="28"/>
          <w:szCs w:val="28"/>
          <w:lang w:val="en-US"/>
        </w:rPr>
        <w:t>Aleksei</w:t>
      </w:r>
      <w:proofErr w:type="spellEnd"/>
      <w:r w:rsidRPr="00B14A4A">
        <w:rPr>
          <w:rFonts w:ascii="Times New Roman" w:hAnsi="Times New Roman" w:cs="Times New Roman"/>
          <w:sz w:val="28"/>
          <w:szCs w:val="28"/>
        </w:rPr>
        <w:t>,</w:t>
      </w:r>
      <w:r w:rsidRPr="004F703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F703F">
        <w:rPr>
          <w:rFonts w:ascii="Times New Roman" w:hAnsi="Times New Roman" w:cs="Times New Roman"/>
          <w:sz w:val="28"/>
          <w:szCs w:val="28"/>
          <w:lang w:val="en-US"/>
        </w:rPr>
        <w:t>Timofeev</w:t>
      </w:r>
      <w:proofErr w:type="spellEnd"/>
      <w:r w:rsidRPr="004F703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F703F">
        <w:rPr>
          <w:rFonts w:ascii="Times New Roman" w:hAnsi="Times New Roman" w:cs="Times New Roman"/>
          <w:sz w:val="28"/>
          <w:szCs w:val="28"/>
          <w:lang w:val="en-US"/>
        </w:rPr>
        <w:t>Anatoliy</w:t>
      </w:r>
      <w:proofErr w:type="spellEnd"/>
      <w:r w:rsidRPr="004F703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F703F">
        <w:rPr>
          <w:rFonts w:ascii="Times New Roman" w:hAnsi="Times New Roman" w:cs="Times New Roman"/>
          <w:sz w:val="28"/>
          <w:szCs w:val="28"/>
          <w:lang w:val="en-US"/>
        </w:rPr>
        <w:t>Timofeev</w:t>
      </w:r>
      <w:proofErr w:type="spellEnd"/>
      <w:r w:rsidRPr="004F703F">
        <w:rPr>
          <w:rFonts w:ascii="Times New Roman" w:hAnsi="Times New Roman" w:cs="Times New Roman"/>
          <w:sz w:val="28"/>
          <w:szCs w:val="28"/>
        </w:rPr>
        <w:t xml:space="preserve"> </w:t>
      </w:r>
      <w:r w:rsidRPr="004F703F">
        <w:rPr>
          <w:rFonts w:ascii="Times New Roman" w:hAnsi="Times New Roman" w:cs="Times New Roman"/>
          <w:sz w:val="28"/>
          <w:szCs w:val="28"/>
          <w:lang w:val="en-US"/>
        </w:rPr>
        <w:t>Ivan</w:t>
      </w:r>
      <w:r w:rsidRPr="004F703F">
        <w:rPr>
          <w:rFonts w:ascii="Times New Roman" w:hAnsi="Times New Roman" w:cs="Times New Roman"/>
          <w:sz w:val="28"/>
          <w:szCs w:val="28"/>
        </w:rPr>
        <w:t xml:space="preserve">, </w:t>
      </w:r>
      <w:r w:rsidRPr="004F703F">
        <w:rPr>
          <w:rFonts w:ascii="Times New Roman" w:hAnsi="Times New Roman" w:cs="Times New Roman"/>
          <w:sz w:val="28"/>
          <w:szCs w:val="28"/>
          <w:lang w:val="en-US"/>
        </w:rPr>
        <w:t>Andreev</w:t>
      </w:r>
      <w:r w:rsidRPr="004F703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F703F">
        <w:rPr>
          <w:rFonts w:ascii="Times New Roman" w:hAnsi="Times New Roman" w:cs="Times New Roman"/>
          <w:sz w:val="28"/>
          <w:szCs w:val="28"/>
          <w:lang w:val="en-US"/>
        </w:rPr>
        <w:t>Vasiliy</w:t>
      </w:r>
      <w:proofErr w:type="spellEnd"/>
      <w:r w:rsidRPr="004F703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F703F">
        <w:rPr>
          <w:rFonts w:ascii="Times New Roman" w:hAnsi="Times New Roman" w:cs="Times New Roman"/>
          <w:sz w:val="28"/>
          <w:szCs w:val="28"/>
          <w:lang w:val="en-US"/>
        </w:rPr>
        <w:t>Ishnuhamedov</w:t>
      </w:r>
      <w:proofErr w:type="spellEnd"/>
      <w:r w:rsidRPr="004F703F">
        <w:rPr>
          <w:rFonts w:ascii="Times New Roman" w:hAnsi="Times New Roman" w:cs="Times New Roman"/>
          <w:sz w:val="28"/>
          <w:szCs w:val="28"/>
        </w:rPr>
        <w:t xml:space="preserve"> </w:t>
      </w:r>
      <w:r w:rsidRPr="004F703F">
        <w:rPr>
          <w:rFonts w:ascii="Times New Roman" w:hAnsi="Times New Roman" w:cs="Times New Roman"/>
          <w:sz w:val="28"/>
          <w:szCs w:val="28"/>
          <w:lang w:val="en-US"/>
        </w:rPr>
        <w:t>Amir</w:t>
      </w:r>
      <w:r w:rsidRPr="004F703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F703F">
        <w:rPr>
          <w:rFonts w:ascii="Times New Roman" w:hAnsi="Times New Roman" w:cs="Times New Roman"/>
          <w:sz w:val="28"/>
          <w:szCs w:val="28"/>
          <w:lang w:val="en-US"/>
        </w:rPr>
        <w:t>Perevezencev</w:t>
      </w:r>
      <w:proofErr w:type="spellEnd"/>
      <w:r w:rsidRPr="004F703F">
        <w:rPr>
          <w:rFonts w:ascii="Times New Roman" w:hAnsi="Times New Roman" w:cs="Times New Roman"/>
          <w:sz w:val="28"/>
          <w:szCs w:val="28"/>
        </w:rPr>
        <w:t xml:space="preserve"> </w:t>
      </w:r>
      <w:r w:rsidRPr="004F703F">
        <w:rPr>
          <w:rFonts w:ascii="Times New Roman" w:hAnsi="Times New Roman" w:cs="Times New Roman"/>
          <w:sz w:val="28"/>
          <w:szCs w:val="28"/>
          <w:lang w:val="en-US"/>
        </w:rPr>
        <w:t>Vladimir</w:t>
      </w:r>
    </w:p>
    <w:p w:rsidR="004F703F" w:rsidRDefault="004F703F" w:rsidP="00D12804">
      <w:pPr>
        <w:spacing w:after="0" w:line="336" w:lineRule="auto"/>
        <w:rPr>
          <w:rFonts w:ascii="Times New Roman" w:hAnsi="Times New Roman" w:cs="Times New Roman"/>
          <w:sz w:val="28"/>
          <w:szCs w:val="28"/>
          <w:vertAlign w:val="superscript"/>
        </w:rPr>
      </w:pPr>
    </w:p>
    <w:p w:rsidR="004F703F" w:rsidRPr="004F703F" w:rsidRDefault="004F703F" w:rsidP="00D12804">
      <w:pPr>
        <w:spacing w:after="0" w:line="336" w:lineRule="auto"/>
        <w:rPr>
          <w:rFonts w:ascii="Times New Roman" w:hAnsi="Times New Roman" w:cs="Times New Roman"/>
          <w:sz w:val="24"/>
          <w:szCs w:val="28"/>
        </w:rPr>
      </w:pPr>
      <w:r w:rsidRPr="004F703F">
        <w:rPr>
          <w:rFonts w:ascii="Times New Roman" w:hAnsi="Times New Roman" w:cs="Times New Roman"/>
          <w:sz w:val="24"/>
          <w:szCs w:val="28"/>
        </w:rPr>
        <w:t>Chesnokov@ut-mo.ru, timofeev.ivan@mail.ru</w:t>
      </w:r>
    </w:p>
    <w:p w:rsidR="004F703F" w:rsidRPr="004F703F" w:rsidRDefault="004F703F" w:rsidP="00D12804">
      <w:pPr>
        <w:spacing w:after="0" w:line="336" w:lineRule="auto"/>
        <w:rPr>
          <w:rFonts w:ascii="Times New Roman" w:hAnsi="Times New Roman" w:cs="Times New Roman"/>
          <w:sz w:val="28"/>
          <w:szCs w:val="28"/>
        </w:rPr>
      </w:pPr>
    </w:p>
    <w:p w:rsidR="00D14B5D" w:rsidRPr="004F703F" w:rsidRDefault="00D14B5D" w:rsidP="00D12804">
      <w:pPr>
        <w:spacing w:after="0" w:line="336" w:lineRule="auto"/>
        <w:rPr>
          <w:rFonts w:ascii="Times New Roman" w:hAnsi="Times New Roman" w:cs="Times New Roman"/>
          <w:i/>
          <w:sz w:val="28"/>
          <w:szCs w:val="28"/>
        </w:rPr>
      </w:pPr>
      <w:r w:rsidRPr="004F703F">
        <w:rPr>
          <w:rFonts w:ascii="Times New Roman" w:hAnsi="Times New Roman" w:cs="Times New Roman"/>
          <w:i/>
          <w:sz w:val="28"/>
          <w:szCs w:val="28"/>
          <w:vertAlign w:val="superscript"/>
        </w:rPr>
        <w:t>1</w:t>
      </w:r>
      <w:r w:rsidRPr="004F703F">
        <w:rPr>
          <w:rFonts w:ascii="Times New Roman" w:hAnsi="Times New Roman" w:cs="Times New Roman"/>
          <w:i/>
          <w:sz w:val="28"/>
          <w:szCs w:val="28"/>
        </w:rPr>
        <w:t>ГБОУ ВО МО «Т</w:t>
      </w:r>
      <w:r w:rsidR="00254702" w:rsidRPr="004F703F">
        <w:rPr>
          <w:rFonts w:ascii="Times New Roman" w:hAnsi="Times New Roman" w:cs="Times New Roman"/>
          <w:i/>
          <w:sz w:val="28"/>
          <w:szCs w:val="28"/>
        </w:rPr>
        <w:t>ехнологический университет</w:t>
      </w:r>
      <w:r w:rsidRPr="004F703F">
        <w:rPr>
          <w:rFonts w:ascii="Times New Roman" w:hAnsi="Times New Roman" w:cs="Times New Roman"/>
          <w:i/>
          <w:sz w:val="28"/>
          <w:szCs w:val="28"/>
        </w:rPr>
        <w:t>», Королев</w:t>
      </w:r>
    </w:p>
    <w:p w:rsidR="00D14B5D" w:rsidRPr="004F703F" w:rsidRDefault="001C73BE" w:rsidP="00D12804">
      <w:pPr>
        <w:spacing w:after="0" w:line="336" w:lineRule="auto"/>
        <w:rPr>
          <w:rFonts w:ascii="Times New Roman" w:hAnsi="Times New Roman" w:cs="Times New Roman"/>
          <w:i/>
          <w:sz w:val="28"/>
          <w:szCs w:val="28"/>
        </w:rPr>
      </w:pPr>
      <w:r w:rsidRPr="004F703F">
        <w:rPr>
          <w:rFonts w:ascii="Times New Roman" w:hAnsi="Times New Roman" w:cs="Times New Roman"/>
          <w:i/>
          <w:sz w:val="28"/>
          <w:szCs w:val="28"/>
          <w:vertAlign w:val="superscript"/>
        </w:rPr>
        <w:t>2</w:t>
      </w:r>
      <w:r w:rsidRPr="004F703F">
        <w:rPr>
          <w:rFonts w:ascii="Times New Roman" w:hAnsi="Times New Roman" w:cs="Times New Roman"/>
          <w:i/>
          <w:sz w:val="28"/>
          <w:szCs w:val="28"/>
        </w:rPr>
        <w:t xml:space="preserve"> Балтийский федеральный университет им</w:t>
      </w:r>
      <w:r w:rsidR="00254702" w:rsidRPr="004F703F">
        <w:rPr>
          <w:rFonts w:ascii="Times New Roman" w:hAnsi="Times New Roman" w:cs="Times New Roman"/>
          <w:i/>
          <w:sz w:val="28"/>
          <w:szCs w:val="28"/>
        </w:rPr>
        <w:t>.</w:t>
      </w:r>
      <w:r w:rsidRPr="004F703F">
        <w:rPr>
          <w:rFonts w:ascii="Times New Roman" w:hAnsi="Times New Roman" w:cs="Times New Roman"/>
          <w:i/>
          <w:sz w:val="28"/>
          <w:szCs w:val="28"/>
        </w:rPr>
        <w:t xml:space="preserve"> И.</w:t>
      </w:r>
      <w:r w:rsidR="00254702" w:rsidRPr="004F703F">
        <w:rPr>
          <w:rFonts w:ascii="Times New Roman" w:hAnsi="Times New Roman" w:cs="Times New Roman"/>
          <w:i/>
          <w:sz w:val="28"/>
          <w:szCs w:val="28"/>
        </w:rPr>
        <w:t xml:space="preserve"> Канта, Калининград</w:t>
      </w:r>
    </w:p>
    <w:p w:rsidR="00D14B5D" w:rsidRDefault="001C73BE" w:rsidP="00D12804">
      <w:pPr>
        <w:spacing w:after="0" w:line="336" w:lineRule="auto"/>
        <w:rPr>
          <w:rFonts w:ascii="Times New Roman" w:hAnsi="Times New Roman" w:cs="Times New Roman"/>
          <w:i/>
          <w:sz w:val="28"/>
          <w:szCs w:val="28"/>
        </w:rPr>
      </w:pPr>
      <w:r w:rsidRPr="004F703F">
        <w:rPr>
          <w:rFonts w:ascii="Times New Roman" w:hAnsi="Times New Roman" w:cs="Times New Roman"/>
          <w:i/>
          <w:sz w:val="28"/>
          <w:szCs w:val="28"/>
          <w:vertAlign w:val="superscript"/>
        </w:rPr>
        <w:t>3</w:t>
      </w:r>
      <w:r w:rsidR="00D14B5D" w:rsidRPr="004F703F">
        <w:rPr>
          <w:rFonts w:ascii="Times New Roman" w:hAnsi="Times New Roman" w:cs="Times New Roman"/>
          <w:i/>
          <w:sz w:val="28"/>
          <w:szCs w:val="28"/>
        </w:rPr>
        <w:t>ОАО «Композит», Королев</w:t>
      </w:r>
    </w:p>
    <w:p w:rsidR="004F703F" w:rsidRDefault="004F703F" w:rsidP="00D12804">
      <w:pPr>
        <w:spacing w:after="0" w:line="336" w:lineRule="auto"/>
        <w:rPr>
          <w:rFonts w:ascii="Times New Roman" w:hAnsi="Times New Roman" w:cs="Times New Roman"/>
          <w:i/>
          <w:sz w:val="28"/>
          <w:szCs w:val="28"/>
        </w:rPr>
      </w:pPr>
    </w:p>
    <w:p w:rsidR="004F703F" w:rsidRDefault="004F703F" w:rsidP="00D12804">
      <w:pPr>
        <w:spacing w:after="0" w:line="336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Аннотация:</w:t>
      </w:r>
    </w:p>
    <w:p w:rsidR="004F703F" w:rsidRPr="004F703F" w:rsidRDefault="004F703F" w:rsidP="00D12804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703F">
        <w:rPr>
          <w:rFonts w:ascii="Times New Roman" w:hAnsi="Times New Roman" w:cs="Times New Roman"/>
          <w:sz w:val="28"/>
          <w:szCs w:val="28"/>
        </w:rPr>
        <w:t>Приведены практические результаты Инжинирингового центра в области изготовления пространственно-армированных изделий из углерод-ПЭЭК автоматизированными методами: контурного плетения; сборки стержневых каркасов; инжекции и прессования; аддитивными технологиями.</w:t>
      </w:r>
    </w:p>
    <w:p w:rsidR="004F703F" w:rsidRPr="004F703F" w:rsidRDefault="00A459E3" w:rsidP="00D12804">
      <w:pPr>
        <w:spacing w:after="0" w:line="336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4F703F">
        <w:rPr>
          <w:rFonts w:ascii="Times New Roman" w:hAnsi="Times New Roman" w:cs="Times New Roman"/>
          <w:b/>
          <w:i/>
          <w:sz w:val="28"/>
          <w:szCs w:val="28"/>
        </w:rPr>
        <w:t xml:space="preserve">Ключевые слова: </w:t>
      </w:r>
    </w:p>
    <w:p w:rsidR="00B6315C" w:rsidRPr="004F703F" w:rsidRDefault="00B6315C" w:rsidP="00D12804">
      <w:pPr>
        <w:spacing w:after="0" w:line="336" w:lineRule="auto"/>
        <w:ind w:firstLine="709"/>
        <w:jc w:val="both"/>
        <w:rPr>
          <w:sz w:val="28"/>
          <w:szCs w:val="28"/>
        </w:rPr>
      </w:pPr>
      <w:r w:rsidRPr="004F703F">
        <w:rPr>
          <w:rFonts w:ascii="Times New Roman" w:hAnsi="Times New Roman" w:cs="Times New Roman"/>
          <w:sz w:val="28"/>
          <w:szCs w:val="28"/>
        </w:rPr>
        <w:t>углерод-ПЭЭК; плетение; стержневые каркасы; инжекция и прессование; аддитивные технологии</w:t>
      </w:r>
      <w:r w:rsidR="004F703F">
        <w:rPr>
          <w:rFonts w:ascii="Times New Roman" w:hAnsi="Times New Roman" w:cs="Times New Roman"/>
          <w:sz w:val="28"/>
          <w:szCs w:val="28"/>
        </w:rPr>
        <w:t>.</w:t>
      </w:r>
    </w:p>
    <w:p w:rsidR="004F703F" w:rsidRPr="004F703F" w:rsidRDefault="004F703F" w:rsidP="00D12804">
      <w:pPr>
        <w:spacing w:after="0" w:line="336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4F703F" w:rsidRPr="004F703F" w:rsidRDefault="004F703F" w:rsidP="00D12804">
      <w:pPr>
        <w:spacing w:after="0" w:line="336" w:lineRule="auto"/>
        <w:ind w:firstLine="709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  <w:r w:rsidRPr="004F703F">
        <w:rPr>
          <w:rFonts w:ascii="Times New Roman" w:hAnsi="Times New Roman" w:cs="Times New Roman"/>
          <w:b/>
          <w:i/>
          <w:sz w:val="28"/>
          <w:szCs w:val="28"/>
          <w:lang w:val="en-US"/>
        </w:rPr>
        <w:t>Abstract:</w:t>
      </w:r>
    </w:p>
    <w:p w:rsidR="004F703F" w:rsidRPr="004F703F" w:rsidRDefault="004F703F" w:rsidP="00D12804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F703F">
        <w:rPr>
          <w:rFonts w:ascii="Times New Roman" w:hAnsi="Times New Roman" w:cs="Times New Roman"/>
          <w:sz w:val="28"/>
          <w:szCs w:val="28"/>
          <w:lang w:val="en-US"/>
        </w:rPr>
        <w:t>The practical results of an engineering center in the field of manufacturing reinforced products of the carbon-PEEK automated methods: contour weaving; rod assembly frames; injection and compression; additive technology.</w:t>
      </w:r>
    </w:p>
    <w:p w:rsidR="00375943" w:rsidRDefault="00375943" w:rsidP="00D12804">
      <w:pPr>
        <w:spacing w:after="0" w:line="336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375943" w:rsidRDefault="00375943" w:rsidP="00D12804">
      <w:pPr>
        <w:spacing w:after="0" w:line="336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  <w:lang w:val="en-US"/>
        </w:rPr>
      </w:pPr>
    </w:p>
    <w:p w:rsidR="004F703F" w:rsidRDefault="00CA7E83" w:rsidP="00D12804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F703F">
        <w:rPr>
          <w:rFonts w:ascii="Times New Roman" w:hAnsi="Times New Roman" w:cs="Times New Roman"/>
          <w:b/>
          <w:i/>
          <w:sz w:val="28"/>
          <w:szCs w:val="28"/>
          <w:lang w:val="en-US"/>
        </w:rPr>
        <w:lastRenderedPageBreak/>
        <w:t>Keywords</w:t>
      </w:r>
      <w:r w:rsidR="00685D9F" w:rsidRPr="004F703F">
        <w:rPr>
          <w:rFonts w:ascii="Times New Roman" w:hAnsi="Times New Roman" w:cs="Times New Roman"/>
          <w:b/>
          <w:i/>
          <w:sz w:val="28"/>
          <w:szCs w:val="28"/>
          <w:lang w:val="en-US"/>
        </w:rPr>
        <w:t>:</w:t>
      </w:r>
      <w:r w:rsidR="00685D9F" w:rsidRPr="004F703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</w:p>
    <w:p w:rsidR="00B6315C" w:rsidRPr="004F703F" w:rsidRDefault="00B6315C" w:rsidP="00D12804">
      <w:pPr>
        <w:spacing w:after="0" w:line="336" w:lineRule="auto"/>
        <w:ind w:firstLine="709"/>
        <w:jc w:val="both"/>
        <w:rPr>
          <w:sz w:val="28"/>
          <w:szCs w:val="28"/>
          <w:lang w:val="en-US"/>
        </w:rPr>
      </w:pPr>
      <w:r w:rsidRPr="004F703F">
        <w:rPr>
          <w:rFonts w:ascii="Times New Roman" w:hAnsi="Times New Roman" w:cs="Times New Roman"/>
          <w:sz w:val="28"/>
          <w:szCs w:val="28"/>
          <w:lang w:val="en-US"/>
        </w:rPr>
        <w:t>carbon-PEEK; weaving; rod frames; injection and compression; additive technology</w:t>
      </w:r>
      <w:r w:rsidR="004F703F" w:rsidRPr="004F703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CA7E83" w:rsidRPr="004F703F" w:rsidRDefault="00CA7E83" w:rsidP="00D12804">
      <w:pPr>
        <w:spacing w:after="0" w:line="336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FC4C18" w:rsidRPr="000B3913" w:rsidRDefault="00FC4C18" w:rsidP="00D12804">
      <w:pPr>
        <w:shd w:val="clear" w:color="auto" w:fill="FFFFFF"/>
        <w:spacing w:after="0" w:line="336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</w:pPr>
      <w:r w:rsidRPr="004F703F">
        <w:rPr>
          <w:rFonts w:ascii="Times New Roman" w:hAnsi="Times New Roman" w:cs="Times New Roman"/>
          <w:sz w:val="28"/>
          <w:szCs w:val="28"/>
        </w:rPr>
        <w:t>Для участия в решении ключевых направлений технологического прорыва и повышения доли производства высокотехнологичной продукции в рамках нового приоритета «Материалы и глубокая переработка сырья».</w:t>
      </w:r>
      <w:r w:rsidR="00B57374" w:rsidRPr="004F703F">
        <w:rPr>
          <w:rFonts w:ascii="Times New Roman" w:hAnsi="Times New Roman" w:cs="Times New Roman"/>
          <w:sz w:val="28"/>
          <w:szCs w:val="28"/>
        </w:rPr>
        <w:t xml:space="preserve"> 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Московском </w:t>
      </w:r>
      <w:r w:rsidR="00C2447B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государственном 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областном технологическом университете совместно с ОАО «Композит» создан </w:t>
      </w:r>
      <w:r w:rsidRPr="000B3913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инжиниринговый центр «Высокотемпературные композиционные материалы». В состав центра входят кафедра «Управление качеством и исследования в области новых материалов и технологий» и две учебно-научные лаборатории: «Лаборатория гетерогенного синтеза перспективных материалов» и «Лаборатория новых способов формообразования тугоплавких материалов и армирующих каркасов».</w:t>
      </w:r>
      <w:r w:rsidR="00B57374" w:rsidRPr="000B3913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 xml:space="preserve"> </w:t>
      </w:r>
      <w:r w:rsidR="007A225A" w:rsidRPr="000B3913">
        <w:rPr>
          <w:rFonts w:ascii="Times New Roman" w:hAnsi="Times New Roman" w:cs="Times New Roman"/>
          <w:spacing w:val="-2"/>
          <w:sz w:val="28"/>
          <w:szCs w:val="28"/>
        </w:rPr>
        <w:t>Созданный центр является важнейшей составляющей подготовки высококвалифицированных кадров по базовым для региона специальностям и инновационного развития на базе университета совместно с ведущим материаловедческим предприятием Федерального космического агентства.</w:t>
      </w:r>
    </w:p>
    <w:p w:rsidR="007A225A" w:rsidRPr="004F703F" w:rsidRDefault="002A513B" w:rsidP="00D12804">
      <w:pPr>
        <w:spacing w:after="0" w:line="336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703F">
        <w:rPr>
          <w:rFonts w:ascii="Times New Roman" w:hAnsi="Times New Roman" w:cs="Times New Roman"/>
          <w:sz w:val="28"/>
          <w:szCs w:val="28"/>
        </w:rPr>
        <w:t>В</w:t>
      </w:r>
      <w:r w:rsidR="00D752CE" w:rsidRPr="004F703F">
        <w:rPr>
          <w:rFonts w:ascii="Times New Roman" w:hAnsi="Times New Roman" w:cs="Times New Roman"/>
          <w:sz w:val="28"/>
          <w:szCs w:val="28"/>
        </w:rPr>
        <w:t xml:space="preserve"> мире активно развиваются и продолжат свое развитие в будущем следующие группы материалов: интеллектуальные материалы, </w:t>
      </w:r>
      <w:proofErr w:type="spellStart"/>
      <w:r w:rsidR="00D752CE" w:rsidRPr="004F703F">
        <w:rPr>
          <w:rFonts w:ascii="Times New Roman" w:hAnsi="Times New Roman" w:cs="Times New Roman"/>
          <w:sz w:val="28"/>
          <w:szCs w:val="28"/>
        </w:rPr>
        <w:t>метаматериалы</w:t>
      </w:r>
      <w:proofErr w:type="spellEnd"/>
      <w:r w:rsidR="00D752CE" w:rsidRPr="004F703F">
        <w:rPr>
          <w:rFonts w:ascii="Times New Roman" w:hAnsi="Times New Roman" w:cs="Times New Roman"/>
          <w:sz w:val="28"/>
          <w:szCs w:val="28"/>
        </w:rPr>
        <w:t xml:space="preserve">, полимерные и </w:t>
      </w:r>
      <w:proofErr w:type="spellStart"/>
      <w:r w:rsidR="00D752CE" w:rsidRPr="004F703F">
        <w:rPr>
          <w:rFonts w:ascii="Times New Roman" w:hAnsi="Times New Roman" w:cs="Times New Roman"/>
          <w:sz w:val="28"/>
          <w:szCs w:val="28"/>
        </w:rPr>
        <w:t>полиматричные</w:t>
      </w:r>
      <w:proofErr w:type="spellEnd"/>
      <w:r w:rsidR="00D752CE" w:rsidRPr="004F703F">
        <w:rPr>
          <w:rFonts w:ascii="Times New Roman" w:hAnsi="Times New Roman" w:cs="Times New Roman"/>
          <w:sz w:val="28"/>
          <w:szCs w:val="28"/>
        </w:rPr>
        <w:t xml:space="preserve"> композиты и др</w:t>
      </w:r>
      <w:r w:rsidRPr="004F703F">
        <w:rPr>
          <w:rFonts w:ascii="Times New Roman" w:hAnsi="Times New Roman" w:cs="Times New Roman"/>
          <w:sz w:val="28"/>
          <w:szCs w:val="28"/>
        </w:rPr>
        <w:t>. [1</w:t>
      </w:r>
      <w:r w:rsidR="004F703F">
        <w:rPr>
          <w:rFonts w:ascii="Times New Roman" w:hAnsi="Times New Roman" w:cs="Times New Roman"/>
          <w:sz w:val="28"/>
          <w:szCs w:val="28"/>
        </w:rPr>
        <w:t>–</w:t>
      </w:r>
      <w:r w:rsidRPr="004F703F">
        <w:rPr>
          <w:rFonts w:ascii="Times New Roman" w:hAnsi="Times New Roman" w:cs="Times New Roman"/>
          <w:sz w:val="28"/>
          <w:szCs w:val="28"/>
        </w:rPr>
        <w:t>3]</w:t>
      </w:r>
      <w:r w:rsidR="00D752CE" w:rsidRPr="004F703F">
        <w:rPr>
          <w:rFonts w:ascii="Times New Roman" w:hAnsi="Times New Roman" w:cs="Times New Roman"/>
          <w:sz w:val="28"/>
          <w:szCs w:val="28"/>
        </w:rPr>
        <w:t xml:space="preserve">. Эти материалы с улучшенными служебными характеристиками необходимы, в том числе, для создания изделий авиационной техники следующего поколения. </w:t>
      </w:r>
      <w:r w:rsidR="00B57374" w:rsidRPr="004F703F">
        <w:rPr>
          <w:rFonts w:ascii="Times New Roman" w:hAnsi="Times New Roman" w:cs="Times New Roman"/>
          <w:sz w:val="28"/>
          <w:szCs w:val="28"/>
        </w:rPr>
        <w:t xml:space="preserve">Были определены приоритетные направления </w:t>
      </w:r>
      <w:r w:rsidR="00D752CE" w:rsidRPr="004F703F">
        <w:rPr>
          <w:rFonts w:ascii="Times New Roman" w:hAnsi="Times New Roman" w:cs="Times New Roman"/>
          <w:sz w:val="28"/>
          <w:szCs w:val="28"/>
        </w:rPr>
        <w:t xml:space="preserve">работы </w:t>
      </w:r>
      <w:r w:rsidR="00D752CE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инжинирингового центра</w:t>
      </w:r>
      <w:r w:rsidR="00254702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, в том числе в рамках договоров с ОАО «Композит»</w:t>
      </w:r>
      <w:r w:rsidR="00D752CE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254702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разработк</w:t>
      </w:r>
      <w:r w:rsidR="00D752CE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254702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технологий получения композиционных материалов на основе высокотемпературн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ых</w:t>
      </w:r>
      <w:r w:rsidR="00254702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термопластичн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ых</w:t>
      </w:r>
      <w:r w:rsidR="00254702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полимер</w:t>
      </w:r>
      <w:r w:rsidR="00B978C3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ов, в том числе</w:t>
      </w:r>
      <w:r w:rsidR="00254702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254702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поли</w:t>
      </w:r>
      <w:r w:rsidR="00FF54A6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э</w:t>
      </w:r>
      <w:r w:rsidR="00254702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фирэфиркетона</w:t>
      </w:r>
      <w:proofErr w:type="spellEnd"/>
      <w:r w:rsidR="00D752CE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(П</w:t>
      </w:r>
      <w:r w:rsidR="00FF54A6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ЭЭ</w:t>
      </w:r>
      <w:r w:rsidR="00D752CE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К) </w:t>
      </w:r>
      <w:r w:rsidR="00B978C3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и современных автоматизированных технологий изготовления</w:t>
      </w:r>
      <w:r w:rsidR="00254702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752CE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пространственн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ых</w:t>
      </w:r>
      <w:r w:rsidR="00D752CE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армирующ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их</w:t>
      </w:r>
      <w:r w:rsidR="00D752CE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каркас</w:t>
      </w:r>
      <w:r w:rsidR="00B978C3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="00D752CE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 углеродного волокна. </w:t>
      </w:r>
    </w:p>
    <w:p w:rsidR="00D752CE" w:rsidRPr="004F703F" w:rsidRDefault="0024748B" w:rsidP="00D12804">
      <w:pPr>
        <w:spacing w:after="0" w:line="3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Композиционные термопластичные материалы обладают рядом преимуществ по сравнению с термореактивными из которых следует отметить: повышенную стойкость к ударным нагрузкам на 20</w:t>
      </w:r>
      <w:r w:rsid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40% и локальным повреждениям, высокую устойчивость к воде и дождевой эрозии, химическую стойкость, в том числе к авиационным топливам и маслам, огнестойкость, пониженное </w:t>
      </w:r>
      <w:proofErr w:type="spellStart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дымообразование</w:t>
      </w:r>
      <w:proofErr w:type="spellEnd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токсичность, ремонтопригодность [</w:t>
      </w:r>
      <w:r w:rsidR="000C7159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].</w:t>
      </w:r>
    </w:p>
    <w:p w:rsidR="00B978C3" w:rsidRPr="004F703F" w:rsidRDefault="00A80F1B" w:rsidP="00D12804">
      <w:pPr>
        <w:spacing w:after="0" w:line="3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 известных </w:t>
      </w:r>
      <w:proofErr w:type="spellStart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угленаполненных</w:t>
      </w:r>
      <w:proofErr w:type="spellEnd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композиционных термопластичных материалов наиболее высокие эксплуатационные характеристики (прочность, жесткость, </w:t>
      </w:r>
      <w:proofErr w:type="spellStart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химостойкость</w:t>
      </w:r>
      <w:proofErr w:type="spellEnd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др.) имеет композит на основе П</w:t>
      </w:r>
      <w:r w:rsidR="00FF54A6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ЭЭ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К матрицы армированной непрерывными углеродными волокнами.</w:t>
      </w:r>
      <w:r w:rsidR="00FF54A6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Многими фирмами ведутся исследования ПЭЭК материала</w:t>
      </w:r>
      <w:r w:rsidR="000B3913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FF54A6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армированного углеродными волокнами. Например [</w:t>
      </w:r>
      <w:r w:rsidR="000C7159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FF54A6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], Бр</w:t>
      </w:r>
      <w:r w:rsidR="00C2447B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FF54A6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танская фирма «</w:t>
      </w:r>
      <w:r w:rsidR="00FF54A6" w:rsidRPr="004F703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ICI</w:t>
      </w:r>
      <w:r w:rsidR="00FF54A6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» разработала на основе </w:t>
      </w:r>
      <w:r w:rsidR="00B80FBF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ПЭЭК и углеродных волокон материалы </w:t>
      </w:r>
      <w:r w:rsidR="000B391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B80FBF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АРС-1, АРС-2, со</w:t>
      </w:r>
      <w:r w:rsidR="000B3913">
        <w:rPr>
          <w:rFonts w:ascii="Times New Roman" w:eastAsia="Times New Roman" w:hAnsi="Times New Roman" w:cs="Times New Roman"/>
          <w:sz w:val="28"/>
          <w:szCs w:val="28"/>
          <w:lang w:eastAsia="ru-RU"/>
        </w:rPr>
        <w:t>держащие 52 и 61% об</w:t>
      </w:r>
      <w:proofErr w:type="gramStart"/>
      <w:r w:rsidR="000B391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="000B3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0B3913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proofErr w:type="gramEnd"/>
      <w:r w:rsidR="000B391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олокон. </w:t>
      </w:r>
      <w:r w:rsidR="00B80FBF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Исследованию аналогичных материалов посвящено большое количество работ, но значительная часть публикаций носит рекламный характер: в них отсутствуют методы подготовки наполнителя и технологические параметры получения изделий. </w:t>
      </w:r>
    </w:p>
    <w:p w:rsidR="00B80FBF" w:rsidRPr="004F703F" w:rsidRDefault="00FA5122" w:rsidP="00D12804">
      <w:pPr>
        <w:spacing w:after="0" w:line="3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Проанализировав характеристики материала</w:t>
      </w:r>
      <w:r w:rsidR="00471EAA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71EAA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группы изделий, которые рационально изготавливать из ПЭЭК армированного углеродными волокнами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471EAA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определены приоритетные технологии, развиваемые в инжиниринговом центре:</w:t>
      </w:r>
    </w:p>
    <w:p w:rsidR="00471EAA" w:rsidRPr="004F703F" w:rsidRDefault="004F703F" w:rsidP="00D12804">
      <w:pPr>
        <w:spacing w:after="0" w:line="336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471EAA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получение изделий с применением контурного плетения;</w:t>
      </w:r>
    </w:p>
    <w:p w:rsidR="00471EAA" w:rsidRPr="004F703F" w:rsidRDefault="004F703F" w:rsidP="00D12804">
      <w:pPr>
        <w:spacing w:after="0" w:line="336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471EAA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получение изделий на основе стержневых каркасов;</w:t>
      </w:r>
    </w:p>
    <w:p w:rsidR="002C28C0" w:rsidRPr="004F703F" w:rsidRDefault="004F703F" w:rsidP="00D12804">
      <w:pPr>
        <w:spacing w:after="0" w:line="336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471EAA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F6171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получение изделий с применением инжекции и прессования</w:t>
      </w:r>
      <w:r w:rsidR="002C28C0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471EAA" w:rsidRPr="004F703F" w:rsidRDefault="004F703F" w:rsidP="00D12804">
      <w:pPr>
        <w:spacing w:after="0" w:line="336" w:lineRule="auto"/>
        <w:ind w:firstLine="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2C28C0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получение изделий с применением адд</w:t>
      </w:r>
      <w:r w:rsidR="00C2447B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2C28C0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тивных технологий</w:t>
      </w:r>
      <w:r w:rsidR="002F6171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F6171" w:rsidRDefault="002F6171" w:rsidP="00D12804">
      <w:pPr>
        <w:shd w:val="clear" w:color="auto" w:fill="FFFFFF"/>
        <w:spacing w:after="0" w:line="3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исследований и реализации технологий контурного плетения проведен анализ потенциальных объектов производства и определены габаритные и конструктивные их особенности. На основании комплексной характеристики объектов производства сформулированы требования к 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плетельному оборудованию в виде технического задания и реализовано в виде оборудования поставщиком</w:t>
      </w:r>
      <w:r w:rsidR="003E7DF3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(рис. 1)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8670E1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разработке оборудования особое внимание уделялось снижению повреждения углеродных жгутов при плетении. 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Радиально-плетельная машина РП64-1-130 лабораторного класса с расширенными технологическими возможностями имеет по </w:t>
      </w:r>
      <w:r w:rsid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64 веретена в двух направлениях движения и 64 веретена скелетного армирования. Оборудование позволяет: наносить оплеточный слой со сплошной поверхностной </w:t>
      </w:r>
      <w:proofErr w:type="spellStart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укрывистостью</w:t>
      </w:r>
      <w:proofErr w:type="spellEnd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диаметром до 180 мм и более при сетчатой структуре; оплетать изделия длиной до 1500 мм при закреплении на опорах; изготавливать изделия с криволинейной осью за счет подвижных опор</w:t>
      </w:r>
      <w:r w:rsidR="00C94B60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плоскости перпендикулярной плетельной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. Разъёмная конструкция плетельного модуля позволяет изготавливать изделия замкнутой формы. Имеется возможность плетения лент</w:t>
      </w:r>
      <w:r w:rsidR="00C94B60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предусмотрен узел вытяжки рукава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. Управление плетением и перемещением опор осуществляется по программе.</w:t>
      </w:r>
    </w:p>
    <w:p w:rsidR="00D12804" w:rsidRDefault="00D12804" w:rsidP="00D12804">
      <w:pPr>
        <w:shd w:val="clear" w:color="auto" w:fill="FFFFFF"/>
        <w:spacing w:after="0" w:line="3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12804" w:rsidRDefault="00D12804" w:rsidP="00D12804">
      <w:pPr>
        <w:shd w:val="clear" w:color="auto" w:fill="FFFFFF"/>
        <w:spacing w:after="0" w:line="3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703F">
        <w:rPr>
          <w:noProof/>
          <w:sz w:val="28"/>
          <w:szCs w:val="28"/>
          <w:lang w:eastAsia="ru-RU"/>
        </w:rPr>
        <w:drawing>
          <wp:inline distT="0" distB="0" distL="0" distR="0" wp14:anchorId="7419802B" wp14:editId="1156E05E">
            <wp:extent cx="5040000" cy="3865441"/>
            <wp:effectExtent l="0" t="0" r="8255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3865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2804" w:rsidRPr="00D12804" w:rsidRDefault="00D12804" w:rsidP="00D12804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D12804">
        <w:rPr>
          <w:rFonts w:ascii="Times New Roman" w:eastAsia="Times New Roman" w:hAnsi="Times New Roman" w:cs="Times New Roman"/>
          <w:sz w:val="24"/>
          <w:szCs w:val="28"/>
          <w:lang w:eastAsia="ru-RU"/>
        </w:rPr>
        <w:t>Рис. 1 – Радиально-плетельная машина РП64-1-130</w:t>
      </w:r>
    </w:p>
    <w:p w:rsidR="0022362B" w:rsidRPr="004F703F" w:rsidRDefault="0022362B" w:rsidP="000B3913">
      <w:pPr>
        <w:shd w:val="clear" w:color="auto" w:fill="FFFFFF"/>
        <w:spacing w:after="0" w:line="3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Разработано программное обеспечение для моделирования и управления процессом плетения. Программное обеспечение позволяет: получить трехмерную модель переплетения жгутов для анализа получаемой структуры и моделирования прочностных характеристик изделия; на основании модели изделия разрабатывать управляющие программы для плетельной машины с заданными требованиями к способу укладки жгута – постоянный угол армирования или постоянная поверхностная плотность жгутов. </w:t>
      </w:r>
    </w:p>
    <w:p w:rsidR="00BB4AA1" w:rsidRPr="004F703F" w:rsidRDefault="00BB4AA1" w:rsidP="000B3913">
      <w:pPr>
        <w:shd w:val="clear" w:color="auto" w:fill="FFFFFF"/>
        <w:spacing w:after="0" w:line="3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рис 2. приведены примеры элементов смоделированной структуры в разных плоскостях сечения.</w:t>
      </w:r>
    </w:p>
    <w:p w:rsidR="000B3369" w:rsidRPr="004F703F" w:rsidRDefault="000B3369" w:rsidP="000B3913">
      <w:pPr>
        <w:shd w:val="clear" w:color="auto" w:fill="FFFFFF"/>
        <w:spacing w:after="0" w:line="3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данный момент плетельное оборудование и программное обеспечение проходит тестирование и отработку при изготовлении модели изделия с элементами конических переходов и изгибами оси.</w:t>
      </w:r>
    </w:p>
    <w:p w:rsidR="000B3369" w:rsidRPr="004F703F" w:rsidRDefault="000B3369" w:rsidP="000B3913">
      <w:pPr>
        <w:shd w:val="clear" w:color="auto" w:fill="FFFFFF"/>
        <w:spacing w:after="0" w:line="33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Ведутся исследования по разработке новых материалов и технологий для аддитивных технологий. Получены первые результаты в направлении получения нитяного термопластичного </w:t>
      </w:r>
      <w:proofErr w:type="spellStart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препрега</w:t>
      </w:r>
      <w:proofErr w:type="spellEnd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основе углеродного волокна и </w:t>
      </w:r>
      <w:proofErr w:type="spellStart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полиэфирэфиркетона</w:t>
      </w:r>
      <w:proofErr w:type="spellEnd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аддитивных технологий производства высокотемпературных композиционных материалов. Проведен анализ научно-технической литературы в части приемов пропитки волокнистых наполнителей термопластичными связующими. Определена структура технологического процесса, подобраны материалы и диапазоны варьирования технологических параметров. Разработана технологическая схемы для пропитки углеродной нити </w:t>
      </w:r>
      <w:proofErr w:type="spellStart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полиэфирэфиркетоном</w:t>
      </w:r>
      <w:proofErr w:type="spellEnd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проведены макетные испытания процесса пропитки связующим близкой вязкости. Разработаны варианты нестандартной технологической оснастки. Проведено моделирование оснастки и технологического процесса изготовления нитяного </w:t>
      </w:r>
      <w:proofErr w:type="spellStart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препрега</w:t>
      </w:r>
      <w:proofErr w:type="spellEnd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Обсуждение оснастки выявило рад рекомендаций по совершенствованию оснастки и технологического процесса. Документация на оснастку передана в производство. </w:t>
      </w:r>
    </w:p>
    <w:p w:rsidR="00D12804" w:rsidRPr="004F703F" w:rsidRDefault="00D12804" w:rsidP="00D12804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Подана заявка на изготовление и отрабатывается технология изготовления принципиально нового пространственно-армированного 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композиционного материала на основе стержневых каркасов. Материал из угле-ПЭЭК стержней со схемой армирования 3</w:t>
      </w:r>
      <w:r w:rsidRPr="004F703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, и 4</w:t>
      </w:r>
      <w:r w:rsidRPr="004F703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D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-л и матрицей из ПЭЭК. Стержни (нитяной </w:t>
      </w:r>
      <w:proofErr w:type="spellStart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препрег</w:t>
      </w:r>
      <w:proofErr w:type="spellEnd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) для материала изготавливаются по описанной выше технологии.</w:t>
      </w:r>
    </w:p>
    <w:p w:rsidR="003E7DF3" w:rsidRPr="004F703F" w:rsidRDefault="003E7DF3" w:rsidP="004F703F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4AA1" w:rsidRPr="004F703F" w:rsidRDefault="00676D0E" w:rsidP="004F703F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703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F925288" wp14:editId="0B7511FD">
            <wp:extent cx="5424854" cy="1960684"/>
            <wp:effectExtent l="0" t="0" r="4445" b="1905"/>
            <wp:docPr id="1" name="Рисунок 1" descr="C:\Users\Пользователь\AppData\Local\Microsoft\Windows\INetCache\Content.Word\Детал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AppData\Local\Microsoft\Windows\INetCache\Content.Word\Деталь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424624" cy="1960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4AA1" w:rsidRPr="004F703F" w:rsidRDefault="00BB4AA1" w:rsidP="004F703F">
      <w:pPr>
        <w:pStyle w:val="a8"/>
        <w:ind w:firstLine="0"/>
        <w:jc w:val="center"/>
        <w:rPr>
          <w:szCs w:val="28"/>
        </w:rPr>
      </w:pPr>
      <w:r w:rsidRPr="004F703F">
        <w:rPr>
          <w:noProof/>
          <w:szCs w:val="28"/>
        </w:rPr>
        <w:drawing>
          <wp:inline distT="0" distB="0" distL="0" distR="0" wp14:anchorId="253FBD93" wp14:editId="19587FC1">
            <wp:extent cx="5760000" cy="792235"/>
            <wp:effectExtent l="0" t="0" r="0" b="825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7267" t="33810" b="45949"/>
                    <a:stretch/>
                  </pic:blipFill>
                  <pic:spPr bwMode="auto">
                    <a:xfrm>
                      <a:off x="0" y="0"/>
                      <a:ext cx="5760000" cy="792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4AA1" w:rsidRPr="00D12804" w:rsidRDefault="00BB4AA1" w:rsidP="004F703F">
      <w:pPr>
        <w:pStyle w:val="a8"/>
        <w:ind w:firstLine="0"/>
        <w:jc w:val="center"/>
        <w:rPr>
          <w:noProof/>
          <w:sz w:val="24"/>
          <w:szCs w:val="28"/>
        </w:rPr>
      </w:pPr>
      <w:r w:rsidRPr="00D12804">
        <w:rPr>
          <w:noProof/>
          <w:sz w:val="24"/>
          <w:szCs w:val="28"/>
        </w:rPr>
        <w:t xml:space="preserve">Сечение перпендикулярное </w:t>
      </w:r>
      <w:r w:rsidRPr="00D12804">
        <w:rPr>
          <w:noProof/>
          <w:sz w:val="24"/>
          <w:szCs w:val="28"/>
          <w:lang w:val="en-US"/>
        </w:rPr>
        <w:t>Z</w:t>
      </w:r>
    </w:p>
    <w:p w:rsidR="00BB4AA1" w:rsidRPr="004F703F" w:rsidRDefault="00BB4AA1" w:rsidP="004F703F">
      <w:pPr>
        <w:pStyle w:val="a8"/>
        <w:ind w:firstLine="0"/>
        <w:jc w:val="center"/>
        <w:rPr>
          <w:szCs w:val="28"/>
        </w:rPr>
      </w:pPr>
      <w:r w:rsidRPr="004F703F">
        <w:rPr>
          <w:noProof/>
          <w:szCs w:val="28"/>
        </w:rPr>
        <w:drawing>
          <wp:inline distT="0" distB="0" distL="0" distR="0" wp14:anchorId="7329D04C" wp14:editId="2628F4DD">
            <wp:extent cx="5760000" cy="1574336"/>
            <wp:effectExtent l="0" t="0" r="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7400" t="20714" r="804" b="39518"/>
                    <a:stretch/>
                  </pic:blipFill>
                  <pic:spPr bwMode="auto">
                    <a:xfrm>
                      <a:off x="0" y="0"/>
                      <a:ext cx="5760000" cy="15743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4AA1" w:rsidRPr="00D12804" w:rsidRDefault="00BB4AA1" w:rsidP="004F703F">
      <w:pPr>
        <w:pStyle w:val="a8"/>
        <w:ind w:firstLine="0"/>
        <w:jc w:val="center"/>
        <w:rPr>
          <w:sz w:val="24"/>
          <w:szCs w:val="28"/>
        </w:rPr>
      </w:pPr>
      <w:r w:rsidRPr="00D12804">
        <w:rPr>
          <w:sz w:val="24"/>
          <w:szCs w:val="28"/>
        </w:rPr>
        <w:t>Сечение вдоль жгута одного направления 75</w:t>
      </w:r>
      <w:r w:rsidRPr="00D12804">
        <w:rPr>
          <w:sz w:val="24"/>
          <w:szCs w:val="28"/>
          <w:vertAlign w:val="superscript"/>
        </w:rPr>
        <w:t>0</w:t>
      </w:r>
    </w:p>
    <w:p w:rsidR="00BB4AA1" w:rsidRPr="004F703F" w:rsidRDefault="00BB4AA1" w:rsidP="004F703F">
      <w:pPr>
        <w:pStyle w:val="a8"/>
        <w:ind w:firstLine="0"/>
        <w:jc w:val="center"/>
        <w:rPr>
          <w:szCs w:val="28"/>
        </w:rPr>
      </w:pPr>
      <w:r w:rsidRPr="004F703F">
        <w:rPr>
          <w:noProof/>
          <w:szCs w:val="28"/>
        </w:rPr>
        <w:drawing>
          <wp:inline distT="0" distB="0" distL="0" distR="0" wp14:anchorId="0C468281" wp14:editId="08093588">
            <wp:extent cx="5453694" cy="596348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7000" t="30714" r="7105" b="54524"/>
                    <a:stretch/>
                  </pic:blipFill>
                  <pic:spPr bwMode="auto">
                    <a:xfrm>
                      <a:off x="0" y="0"/>
                      <a:ext cx="5453805" cy="5963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4AA1" w:rsidRPr="00D12804" w:rsidRDefault="00676D0E" w:rsidP="004F703F">
      <w:pPr>
        <w:pStyle w:val="a8"/>
        <w:ind w:firstLine="0"/>
        <w:jc w:val="center"/>
        <w:rPr>
          <w:sz w:val="24"/>
          <w:szCs w:val="28"/>
        </w:rPr>
      </w:pPr>
      <w:r w:rsidRPr="00D12804">
        <w:rPr>
          <w:sz w:val="24"/>
          <w:szCs w:val="28"/>
        </w:rPr>
        <w:t>Сечение п</w:t>
      </w:r>
      <w:r w:rsidR="00BB4AA1" w:rsidRPr="00D12804">
        <w:rPr>
          <w:sz w:val="24"/>
          <w:szCs w:val="28"/>
        </w:rPr>
        <w:t>ерпендикулярно волокнам одного направления</w:t>
      </w:r>
    </w:p>
    <w:p w:rsidR="0022362B" w:rsidRPr="00D12804" w:rsidRDefault="0022362B" w:rsidP="00D12804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D12804">
        <w:rPr>
          <w:rFonts w:ascii="Times New Roman" w:eastAsia="Times New Roman" w:hAnsi="Times New Roman" w:cs="Times New Roman"/>
          <w:sz w:val="24"/>
          <w:szCs w:val="28"/>
          <w:lang w:eastAsia="ru-RU"/>
        </w:rPr>
        <w:t>Рис. 2</w:t>
      </w:r>
      <w:r w:rsidR="00D12804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–</w:t>
      </w:r>
      <w:r w:rsidRPr="00D12804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Пример модели плетеной структуры</w:t>
      </w:r>
      <w:r w:rsidR="00676D0E" w:rsidRPr="00D12804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и ее сечений</w:t>
      </w:r>
    </w:p>
    <w:p w:rsidR="006F2F7C" w:rsidRPr="004F703F" w:rsidRDefault="006F2F7C" w:rsidP="004F703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6171" w:rsidRPr="004F703F" w:rsidRDefault="002F6171" w:rsidP="004F703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Разработана и изготовлена установка автоматизированной сборки стержневых каркасов</w:t>
      </w:r>
      <w:r w:rsidR="0022362B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(рис. 3)</w:t>
      </w:r>
      <w:r w:rsidR="00D24762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рамках НИОКР с ОАО «Композит»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. Установка рассчитана на применение стержней диаметром 0,7 мм. Реализуемые на установке структуры армирования – 3D и 4D-л. Возможно изготовление цилиндрических, конических, сплошных или с отверстием стержневых каркасов. Допускается переналадка оборудования для изготовления каркасов из стержней другого типоразмера.</w:t>
      </w:r>
      <w:r w:rsidR="00D24762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Установка изготовлена по модульному принципу с повышенными требованиями по электробезопасности. </w:t>
      </w:r>
      <w:r w:rsidR="00395F56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Сокращение трудоемкости изготовления армирующих каркасов около 6 раз, работа сборщиков каркасов заменяется оператором установки сборки. </w:t>
      </w:r>
    </w:p>
    <w:p w:rsidR="0022362B" w:rsidRPr="004F703F" w:rsidRDefault="0022362B" w:rsidP="004F703F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703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4574B64" wp14:editId="03F422E2">
            <wp:extent cx="4620491" cy="2305150"/>
            <wp:effectExtent l="0" t="0" r="8890" b="0"/>
            <wp:docPr id="11" name="Рисунок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/>
                    <pic:cNvPicPr/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1126" cy="2305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362B" w:rsidRPr="00D12804" w:rsidRDefault="0022362B" w:rsidP="004F703F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D12804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Рис. 3 </w:t>
      </w:r>
      <w:r w:rsidR="00D12804" w:rsidRPr="00D12804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– </w:t>
      </w:r>
      <w:r w:rsidRPr="00D12804">
        <w:rPr>
          <w:rFonts w:ascii="Times New Roman" w:eastAsia="Times New Roman" w:hAnsi="Times New Roman" w:cs="Times New Roman"/>
          <w:sz w:val="24"/>
          <w:szCs w:val="28"/>
          <w:lang w:eastAsia="ru-RU"/>
        </w:rPr>
        <w:t>Установка автоматизированной сборки стержневых каркасов</w:t>
      </w:r>
      <w:r w:rsidR="00FB68A6" w:rsidRPr="00D12804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</w:t>
      </w:r>
    </w:p>
    <w:p w:rsidR="0022362B" w:rsidRPr="004F703F" w:rsidRDefault="0022362B" w:rsidP="004F703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4460D" w:rsidRPr="004F703F" w:rsidRDefault="002F6171" w:rsidP="004F703F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Ведутся исследования по совершенствованию технологии изготовления изделий </w:t>
      </w:r>
      <w:r w:rsidR="0074460D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армированных углеродной тканью </w:t>
      </w:r>
      <w:r w:rsidR="0074460D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методом термического прессования. Подобраны материалы для оснастки. В качестве теплоизоляции применен</w:t>
      </w:r>
      <w:r w:rsidR="00C1787B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proofErr w:type="spellStart"/>
      <w:r w:rsidR="00C1787B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Pyrogel</w:t>
      </w:r>
      <w:proofErr w:type="spellEnd"/>
      <w:r w:rsidR="00C1787B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XT </w:t>
      </w:r>
      <w:r w:rsidR="00D12804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C1787B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гибкий теплоизоляционный материал промышленного назначения</w:t>
      </w:r>
      <w:r w:rsidR="0074460D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C1787B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(ранее применялись </w:t>
      </w:r>
      <w:r w:rsidR="0074460D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плит</w:t>
      </w:r>
      <w:r w:rsidR="00C1787B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ы</w:t>
      </w:r>
      <w:r w:rsidR="0074460D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термоизоляционн</w:t>
      </w:r>
      <w:r w:rsidR="00C1787B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ые</w:t>
      </w:r>
      <w:r w:rsidR="0074460D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74460D" w:rsidRPr="004F703F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MS</w:t>
      </w:r>
      <w:r w:rsidR="0074460D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0102</w:t>
      </w:r>
      <w:r w:rsidR="00C1787B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) и</w:t>
      </w:r>
      <w:r w:rsidR="0074460D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защитное </w:t>
      </w:r>
      <w:r w:rsidR="00C1787B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одеяло (мат) из керамического волокна марки T-TEX,</w:t>
      </w:r>
      <w:r w:rsidR="0074460D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которое укладывалось по бокам оснасти. </w:t>
      </w:r>
      <w:r w:rsidR="00C1787B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Ф</w:t>
      </w:r>
      <w:r w:rsidR="0074460D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ормообраз</w:t>
      </w:r>
      <w:r w:rsidR="00C1787B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ование осуществляется </w:t>
      </w:r>
      <w:r w:rsidR="0074460D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стальн</w:t>
      </w:r>
      <w:r w:rsidR="00C1787B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ой формой</w:t>
      </w:r>
      <w:r w:rsidR="0074460D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C1787B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Предустановленной температуры</w:t>
      </w:r>
      <w:r w:rsidR="0074460D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пресса – 523 К недостаточно для расплавления ПЭЭК, в этой связи были дополнительно установлены управляемые плоские нагреватели с температурой нагрева </w:t>
      </w:r>
      <w:r w:rsidR="00DD167B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до</w:t>
      </w:r>
      <w:r w:rsidR="0074460D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673 К. </w:t>
      </w:r>
    </w:p>
    <w:p w:rsidR="0074460D" w:rsidRPr="004F703F" w:rsidRDefault="00DD167B" w:rsidP="004F703F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изготовления изделий</w:t>
      </w:r>
      <w:r w:rsidR="00C2447B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армированных тканью </w:t>
      </w:r>
      <w:r w:rsidR="00B978C3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могут быть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примен</w:t>
      </w:r>
      <w:r w:rsidR="00B978C3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ены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пленочные связующие [</w:t>
      </w:r>
      <w:r w:rsidR="000C7159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].</w:t>
      </w:r>
      <w:proofErr w:type="gramEnd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13A9F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Степень наполнения изделия </w:t>
      </w:r>
      <w:r w:rsidR="00B978C3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полимером </w:t>
      </w:r>
      <w:r w:rsidR="00C13A9F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рассчитывалась</w:t>
      </w:r>
      <w:r w:rsidR="00B978C3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C13A9F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выбиралась необходимая толщина пленки связующего из доступного ряда. Технология прессования отрабатывалась при прессовании послойно чередующегося пакета плёнки APTIV</w:t>
      </w:r>
      <w:r w:rsidR="00C2175F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2000</w:t>
      </w:r>
      <w:r w:rsidR="00C13A9F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 полимера VICTREX® PEEK и </w:t>
      </w:r>
      <w:r w:rsidR="00C13A9F" w:rsidRPr="004F703F">
        <w:rPr>
          <w:rFonts w:ascii="Times New Roman" w:hAnsi="Times New Roman" w:cs="Times New Roman"/>
          <w:sz w:val="28"/>
          <w:szCs w:val="28"/>
        </w:rPr>
        <w:t xml:space="preserve">углеродной ткани </w:t>
      </w:r>
      <w:r w:rsidR="005E3DCE" w:rsidRPr="004F703F">
        <w:rPr>
          <w:rFonts w:ascii="Times New Roman" w:hAnsi="Times New Roman" w:cs="Times New Roman"/>
          <w:sz w:val="28"/>
          <w:szCs w:val="28"/>
        </w:rPr>
        <w:t>УТ-900</w:t>
      </w:r>
      <w:r w:rsidR="00A52E44" w:rsidRPr="004F703F">
        <w:rPr>
          <w:rFonts w:ascii="Times New Roman" w:hAnsi="Times New Roman" w:cs="Times New Roman"/>
          <w:sz w:val="28"/>
          <w:szCs w:val="28"/>
        </w:rPr>
        <w:t>.</w:t>
      </w:r>
    </w:p>
    <w:p w:rsidR="009D1FB4" w:rsidRDefault="009D1FB4" w:rsidP="004F703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Расчетом и корректировкой по экспериментальным данным удалось подобрать рациональные параметры режима нагрева и прессовании. </w:t>
      </w:r>
      <w:r w:rsidR="002F6171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Достигнута равномерность заполнения пор ткани ПЭЭК и получен </w:t>
      </w:r>
      <w:proofErr w:type="spellStart"/>
      <w:r w:rsidR="002F6171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равнотолщинный</w:t>
      </w:r>
      <w:proofErr w:type="spellEnd"/>
      <w:r w:rsidR="002F6171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материал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A3EF8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(рис </w:t>
      </w:r>
      <w:r w:rsidR="0022362B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8A3EF8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  <w:r w:rsidR="002F6171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E554F2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Прочностные характеристики полученного материала </w:t>
      </w:r>
      <w:r w:rsidR="00126FBD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E554F2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26FBD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приведены в табл. 1.</w:t>
      </w:r>
    </w:p>
    <w:p w:rsidR="00D12804" w:rsidRDefault="00D12804" w:rsidP="0037594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703F">
        <w:rPr>
          <w:noProof/>
          <w:sz w:val="28"/>
          <w:szCs w:val="28"/>
          <w:lang w:eastAsia="ru-RU"/>
        </w:rPr>
        <w:drawing>
          <wp:inline distT="0" distB="0" distL="0" distR="0" wp14:anchorId="5C067EF9" wp14:editId="00420DBF">
            <wp:extent cx="2618509" cy="2008909"/>
            <wp:effectExtent l="0" t="0" r="0" b="0"/>
            <wp:docPr id="6" name="Рисунок 6" descr="http://nttm2016.ru/storage/uploads/l/user_680_14587337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nttm2016.ru/storage/uploads/l/user_680_14587337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61" t="6748" b="4294"/>
                    <a:stretch/>
                  </pic:blipFill>
                  <pic:spPr bwMode="auto">
                    <a:xfrm>
                      <a:off x="0" y="0"/>
                      <a:ext cx="2618509" cy="2008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F703F">
        <w:rPr>
          <w:noProof/>
          <w:sz w:val="28"/>
          <w:szCs w:val="28"/>
          <w:lang w:eastAsia="ru-RU"/>
        </w:rPr>
        <w:drawing>
          <wp:inline distT="0" distB="0" distL="0" distR="0" wp14:anchorId="59CDC32A" wp14:editId="45C4FA00">
            <wp:extent cx="2008880" cy="1593214"/>
            <wp:effectExtent l="0" t="1587" r="9207" b="9208"/>
            <wp:docPr id="48" name="Рисунок 7" descr="SAM_0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AM_0426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 rot="16200000">
                      <a:off x="0" y="0"/>
                      <a:ext cx="2010973" cy="15948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12804" w:rsidRPr="00D12804" w:rsidRDefault="00D12804" w:rsidP="00D12804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D12804">
        <w:rPr>
          <w:rFonts w:ascii="Times New Roman" w:eastAsia="Times New Roman" w:hAnsi="Times New Roman" w:cs="Times New Roman"/>
          <w:sz w:val="24"/>
          <w:szCs w:val="28"/>
          <w:lang w:eastAsia="ru-RU"/>
        </w:rPr>
        <w:t>Рис. 4 – Тестовое изделие и образцы для испытаний</w:t>
      </w:r>
    </w:p>
    <w:p w:rsidR="00D12804" w:rsidRPr="004F703F" w:rsidRDefault="00D12804" w:rsidP="00D12804">
      <w:pPr>
        <w:shd w:val="clear" w:color="auto" w:fill="FFFFFF"/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12804" w:rsidRPr="00D12804" w:rsidRDefault="00D12804" w:rsidP="00D12804">
      <w:pPr>
        <w:spacing w:after="0" w:line="360" w:lineRule="auto"/>
        <w:jc w:val="right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>Таблица 1</w:t>
      </w:r>
    </w:p>
    <w:p w:rsidR="00D12804" w:rsidRPr="00D12804" w:rsidRDefault="00D12804" w:rsidP="00D12804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D12804">
        <w:rPr>
          <w:rFonts w:ascii="Times New Roman" w:hAnsi="Times New Roman" w:cs="Times New Roman"/>
          <w:sz w:val="24"/>
          <w:szCs w:val="28"/>
        </w:rPr>
        <w:t>Результаты испытаний при растяжении композиционного материала ПЭЭК/ УТ-900</w:t>
      </w:r>
    </w:p>
    <w:tbl>
      <w:tblPr>
        <w:tblStyle w:val="a7"/>
        <w:tblW w:w="4885" w:type="pct"/>
        <w:tblInd w:w="108" w:type="dxa"/>
        <w:tblLook w:val="04A0" w:firstRow="1" w:lastRow="0" w:firstColumn="1" w:lastColumn="0" w:noHBand="0" w:noVBand="1"/>
      </w:tblPr>
      <w:tblGrid>
        <w:gridCol w:w="2209"/>
        <w:gridCol w:w="2302"/>
        <w:gridCol w:w="2333"/>
        <w:gridCol w:w="2228"/>
      </w:tblGrid>
      <w:tr w:rsidR="00D12804" w:rsidRPr="00D12804" w:rsidTr="00D12804">
        <w:tc>
          <w:tcPr>
            <w:tcW w:w="1217" w:type="pct"/>
          </w:tcPr>
          <w:p w:rsidR="00D12804" w:rsidRPr="00D12804" w:rsidRDefault="00D12804" w:rsidP="001D1DEC">
            <w:pPr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D12804">
              <w:rPr>
                <w:rFonts w:ascii="Times New Roman" w:hAnsi="Times New Roman" w:cs="Times New Roman"/>
                <w:sz w:val="24"/>
                <w:szCs w:val="28"/>
              </w:rPr>
              <w:t xml:space="preserve">№ образца </w:t>
            </w:r>
          </w:p>
        </w:tc>
        <w:tc>
          <w:tcPr>
            <w:tcW w:w="1269" w:type="pct"/>
          </w:tcPr>
          <w:p w:rsidR="00D12804" w:rsidRPr="00D12804" w:rsidRDefault="00D12804" w:rsidP="001D1DEC">
            <w:pPr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proofErr w:type="spellStart"/>
            <w:r w:rsidRPr="00D12804">
              <w:rPr>
                <w:rFonts w:ascii="Times New Roman" w:hAnsi="Times New Roman" w:cs="Times New Roman"/>
                <w:i/>
                <w:sz w:val="24"/>
                <w:szCs w:val="28"/>
              </w:rPr>
              <w:t>σ</w:t>
            </w:r>
            <w:r w:rsidRPr="00D12804">
              <w:rPr>
                <w:rFonts w:ascii="Times New Roman" w:hAnsi="Times New Roman" w:cs="Times New Roman"/>
                <w:i/>
                <w:sz w:val="24"/>
                <w:szCs w:val="28"/>
                <w:vertAlign w:val="subscript"/>
              </w:rPr>
              <w:t>р</w:t>
            </w:r>
            <w:proofErr w:type="spellEnd"/>
            <w:r w:rsidRPr="00D12804">
              <w:rPr>
                <w:rFonts w:ascii="Times New Roman" w:hAnsi="Times New Roman" w:cs="Times New Roman"/>
                <w:sz w:val="24"/>
                <w:szCs w:val="28"/>
              </w:rPr>
              <w:t>, Мпа</w:t>
            </w:r>
            <w:r w:rsidRPr="00D12804">
              <w:rPr>
                <w:rFonts w:ascii="Times New Roman" w:hAnsi="Times New Roman" w:cs="Times New Roman"/>
                <w:i/>
                <w:sz w:val="24"/>
                <w:szCs w:val="28"/>
                <w:vertAlign w:val="subscript"/>
              </w:rPr>
              <w:t xml:space="preserve"> </w:t>
            </w:r>
          </w:p>
        </w:tc>
        <w:tc>
          <w:tcPr>
            <w:tcW w:w="1286" w:type="pct"/>
          </w:tcPr>
          <w:p w:rsidR="00D12804" w:rsidRPr="00D12804" w:rsidRDefault="00D12804" w:rsidP="001D1DEC">
            <w:pPr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r w:rsidRPr="00D12804">
              <w:rPr>
                <w:rFonts w:ascii="Times New Roman" w:hAnsi="Times New Roman" w:cs="Times New Roman"/>
                <w:i/>
                <w:sz w:val="24"/>
                <w:szCs w:val="28"/>
                <w:lang w:val="en-US"/>
              </w:rPr>
              <w:t>E</w:t>
            </w:r>
            <w:r w:rsidRPr="00D12804">
              <w:rPr>
                <w:rFonts w:ascii="Times New Roman" w:hAnsi="Times New Roman" w:cs="Times New Roman"/>
                <w:i/>
                <w:sz w:val="24"/>
                <w:szCs w:val="28"/>
                <w:vertAlign w:val="subscript"/>
              </w:rPr>
              <w:t>р</w:t>
            </w:r>
            <w:r w:rsidRPr="00D12804">
              <w:rPr>
                <w:rFonts w:ascii="Times New Roman" w:hAnsi="Times New Roman" w:cs="Times New Roman"/>
                <w:sz w:val="24"/>
                <w:szCs w:val="28"/>
              </w:rPr>
              <w:t>, ГПА</w:t>
            </w:r>
          </w:p>
        </w:tc>
        <w:tc>
          <w:tcPr>
            <w:tcW w:w="1229" w:type="pct"/>
          </w:tcPr>
          <w:p w:rsidR="00D12804" w:rsidRPr="00D12804" w:rsidRDefault="00D12804" w:rsidP="001D1DEC">
            <w:pPr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8"/>
              </w:rPr>
            </w:pPr>
            <w:proofErr w:type="spellStart"/>
            <w:r w:rsidRPr="00D12804">
              <w:rPr>
                <w:rFonts w:ascii="Times New Roman" w:hAnsi="Times New Roman" w:cs="Times New Roman"/>
                <w:i/>
                <w:sz w:val="24"/>
                <w:szCs w:val="28"/>
              </w:rPr>
              <w:t>ε</w:t>
            </w:r>
            <w:r w:rsidRPr="00D12804">
              <w:rPr>
                <w:rFonts w:ascii="Times New Roman" w:hAnsi="Times New Roman" w:cs="Times New Roman"/>
                <w:i/>
                <w:sz w:val="24"/>
                <w:szCs w:val="28"/>
                <w:vertAlign w:val="subscript"/>
              </w:rPr>
              <w:t>р</w:t>
            </w:r>
            <w:proofErr w:type="spellEnd"/>
            <w:r w:rsidRPr="00D12804">
              <w:rPr>
                <w:rFonts w:ascii="Times New Roman" w:hAnsi="Times New Roman" w:cs="Times New Roman"/>
                <w:i/>
                <w:sz w:val="24"/>
                <w:szCs w:val="28"/>
              </w:rPr>
              <w:t xml:space="preserve">, </w:t>
            </w:r>
            <w:r w:rsidRPr="00D12804">
              <w:rPr>
                <w:rFonts w:ascii="Times New Roman" w:hAnsi="Times New Roman" w:cs="Times New Roman"/>
                <w:sz w:val="24"/>
                <w:szCs w:val="28"/>
              </w:rPr>
              <w:t>%</w:t>
            </w:r>
          </w:p>
        </w:tc>
      </w:tr>
      <w:tr w:rsidR="00D12804" w:rsidRPr="00D12804" w:rsidTr="00D12804">
        <w:tc>
          <w:tcPr>
            <w:tcW w:w="1217" w:type="pct"/>
          </w:tcPr>
          <w:p w:rsidR="00D12804" w:rsidRPr="00D12804" w:rsidRDefault="00D12804" w:rsidP="001D1DEC">
            <w:pPr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D12804">
              <w:rPr>
                <w:rFonts w:ascii="Times New Roman" w:hAnsi="Times New Roman" w:cs="Times New Roman"/>
                <w:sz w:val="24"/>
                <w:szCs w:val="28"/>
              </w:rPr>
              <w:t>1</w:t>
            </w:r>
          </w:p>
        </w:tc>
        <w:tc>
          <w:tcPr>
            <w:tcW w:w="1269" w:type="pct"/>
          </w:tcPr>
          <w:p w:rsidR="00D12804" w:rsidRPr="00D12804" w:rsidRDefault="00D12804" w:rsidP="001D1DEC">
            <w:pPr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D12804">
              <w:rPr>
                <w:rFonts w:ascii="Times New Roman" w:hAnsi="Times New Roman" w:cs="Times New Roman"/>
                <w:sz w:val="24"/>
                <w:szCs w:val="28"/>
              </w:rPr>
              <w:t>294</w:t>
            </w:r>
          </w:p>
        </w:tc>
        <w:tc>
          <w:tcPr>
            <w:tcW w:w="1286" w:type="pct"/>
          </w:tcPr>
          <w:p w:rsidR="00D12804" w:rsidRPr="00D12804" w:rsidRDefault="00D12804" w:rsidP="001D1DEC">
            <w:pPr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D12804">
              <w:rPr>
                <w:rFonts w:ascii="Times New Roman" w:hAnsi="Times New Roman" w:cs="Times New Roman"/>
                <w:sz w:val="24"/>
                <w:szCs w:val="28"/>
              </w:rPr>
              <w:t>39</w:t>
            </w:r>
            <w:r w:rsidRPr="00D12804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,7</w:t>
            </w:r>
          </w:p>
        </w:tc>
        <w:tc>
          <w:tcPr>
            <w:tcW w:w="1229" w:type="pct"/>
          </w:tcPr>
          <w:p w:rsidR="00D12804" w:rsidRPr="00D12804" w:rsidRDefault="00D12804" w:rsidP="001D1DEC">
            <w:pPr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D12804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0,61</w:t>
            </w:r>
          </w:p>
        </w:tc>
      </w:tr>
      <w:tr w:rsidR="00D12804" w:rsidRPr="00D12804" w:rsidTr="00D12804">
        <w:tc>
          <w:tcPr>
            <w:tcW w:w="1217" w:type="pct"/>
          </w:tcPr>
          <w:p w:rsidR="00D12804" w:rsidRPr="00D12804" w:rsidRDefault="00D12804" w:rsidP="001D1DEC">
            <w:pPr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D12804">
              <w:rPr>
                <w:rFonts w:ascii="Times New Roman" w:hAnsi="Times New Roman" w:cs="Times New Roman"/>
                <w:sz w:val="24"/>
                <w:szCs w:val="28"/>
              </w:rPr>
              <w:t>2</w:t>
            </w:r>
          </w:p>
        </w:tc>
        <w:tc>
          <w:tcPr>
            <w:tcW w:w="1269" w:type="pct"/>
          </w:tcPr>
          <w:p w:rsidR="00D12804" w:rsidRPr="00D12804" w:rsidRDefault="00D12804" w:rsidP="001D1DEC">
            <w:pPr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D12804">
              <w:rPr>
                <w:rFonts w:ascii="Times New Roman" w:hAnsi="Times New Roman" w:cs="Times New Roman"/>
                <w:sz w:val="24"/>
                <w:szCs w:val="28"/>
              </w:rPr>
              <w:t>351</w:t>
            </w:r>
          </w:p>
        </w:tc>
        <w:tc>
          <w:tcPr>
            <w:tcW w:w="1286" w:type="pct"/>
          </w:tcPr>
          <w:p w:rsidR="00D12804" w:rsidRPr="00D12804" w:rsidRDefault="00D12804" w:rsidP="001D1DEC">
            <w:pPr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D12804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41,3</w:t>
            </w:r>
          </w:p>
        </w:tc>
        <w:tc>
          <w:tcPr>
            <w:tcW w:w="1229" w:type="pct"/>
          </w:tcPr>
          <w:p w:rsidR="00D12804" w:rsidRPr="00D12804" w:rsidRDefault="00D12804" w:rsidP="001D1DEC">
            <w:pPr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D12804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0,86</w:t>
            </w:r>
          </w:p>
        </w:tc>
      </w:tr>
      <w:tr w:rsidR="00D12804" w:rsidRPr="00D12804" w:rsidTr="00D12804">
        <w:tc>
          <w:tcPr>
            <w:tcW w:w="1217" w:type="pct"/>
          </w:tcPr>
          <w:p w:rsidR="00D12804" w:rsidRPr="00D12804" w:rsidRDefault="00D12804" w:rsidP="001D1DEC">
            <w:pPr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D12804">
              <w:rPr>
                <w:rFonts w:ascii="Times New Roman" w:hAnsi="Times New Roman" w:cs="Times New Roman"/>
                <w:sz w:val="24"/>
                <w:szCs w:val="28"/>
              </w:rPr>
              <w:t>3</w:t>
            </w:r>
          </w:p>
        </w:tc>
        <w:tc>
          <w:tcPr>
            <w:tcW w:w="1269" w:type="pct"/>
          </w:tcPr>
          <w:p w:rsidR="00D12804" w:rsidRPr="00D12804" w:rsidRDefault="00D12804" w:rsidP="001D1DEC">
            <w:pPr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D12804">
              <w:rPr>
                <w:rFonts w:ascii="Times New Roman" w:hAnsi="Times New Roman" w:cs="Times New Roman"/>
                <w:sz w:val="24"/>
                <w:szCs w:val="28"/>
              </w:rPr>
              <w:t>369</w:t>
            </w:r>
          </w:p>
        </w:tc>
        <w:tc>
          <w:tcPr>
            <w:tcW w:w="1286" w:type="pct"/>
          </w:tcPr>
          <w:p w:rsidR="00D12804" w:rsidRPr="00D12804" w:rsidRDefault="00D12804" w:rsidP="001D1DEC">
            <w:pPr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D12804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51,6</w:t>
            </w:r>
          </w:p>
        </w:tc>
        <w:tc>
          <w:tcPr>
            <w:tcW w:w="1229" w:type="pct"/>
          </w:tcPr>
          <w:p w:rsidR="00D12804" w:rsidRPr="00D12804" w:rsidRDefault="00D12804" w:rsidP="001D1DEC">
            <w:pPr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D12804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0,89</w:t>
            </w:r>
          </w:p>
        </w:tc>
      </w:tr>
      <w:tr w:rsidR="00D12804" w:rsidRPr="00D12804" w:rsidTr="00D12804">
        <w:tc>
          <w:tcPr>
            <w:tcW w:w="1217" w:type="pct"/>
          </w:tcPr>
          <w:p w:rsidR="00D12804" w:rsidRPr="00D12804" w:rsidRDefault="00D12804" w:rsidP="001D1DEC">
            <w:pPr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D12804">
              <w:rPr>
                <w:rFonts w:ascii="Times New Roman" w:hAnsi="Times New Roman" w:cs="Times New Roman"/>
                <w:sz w:val="24"/>
                <w:szCs w:val="28"/>
              </w:rPr>
              <w:t>Среднее</w:t>
            </w:r>
          </w:p>
        </w:tc>
        <w:tc>
          <w:tcPr>
            <w:tcW w:w="1269" w:type="pct"/>
          </w:tcPr>
          <w:p w:rsidR="00D12804" w:rsidRPr="00D12804" w:rsidRDefault="00D12804" w:rsidP="001D1DEC">
            <w:pPr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</w:rPr>
            </w:pPr>
            <w:r w:rsidRPr="00D12804">
              <w:rPr>
                <w:rFonts w:ascii="Times New Roman" w:hAnsi="Times New Roman" w:cs="Times New Roman"/>
                <w:sz w:val="24"/>
                <w:szCs w:val="28"/>
              </w:rPr>
              <w:t>338±97</w:t>
            </w:r>
          </w:p>
        </w:tc>
        <w:tc>
          <w:tcPr>
            <w:tcW w:w="1286" w:type="pct"/>
          </w:tcPr>
          <w:p w:rsidR="00D12804" w:rsidRPr="00D12804" w:rsidRDefault="00D12804" w:rsidP="001D1DEC">
            <w:pPr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D12804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44,2</w:t>
            </w:r>
            <w:r w:rsidRPr="00D12804">
              <w:rPr>
                <w:rFonts w:ascii="Times New Roman" w:hAnsi="Times New Roman" w:cs="Times New Roman"/>
                <w:sz w:val="24"/>
                <w:szCs w:val="28"/>
              </w:rPr>
              <w:t>±</w:t>
            </w:r>
            <w:r w:rsidRPr="00D12804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16,1</w:t>
            </w:r>
          </w:p>
        </w:tc>
        <w:tc>
          <w:tcPr>
            <w:tcW w:w="1229" w:type="pct"/>
          </w:tcPr>
          <w:p w:rsidR="00D12804" w:rsidRPr="00D12804" w:rsidRDefault="00D12804" w:rsidP="001D1DEC">
            <w:pPr>
              <w:suppressAutoHyphens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8"/>
                <w:lang w:val="en-US"/>
              </w:rPr>
            </w:pPr>
            <w:r w:rsidRPr="00D12804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0,79</w:t>
            </w:r>
            <w:r w:rsidRPr="00D12804">
              <w:rPr>
                <w:rFonts w:ascii="Times New Roman" w:hAnsi="Times New Roman" w:cs="Times New Roman"/>
                <w:sz w:val="24"/>
                <w:szCs w:val="28"/>
              </w:rPr>
              <w:t>±</w:t>
            </w:r>
            <w:r w:rsidRPr="00D12804">
              <w:rPr>
                <w:rFonts w:ascii="Times New Roman" w:hAnsi="Times New Roman" w:cs="Times New Roman"/>
                <w:sz w:val="24"/>
                <w:szCs w:val="28"/>
                <w:lang w:val="en-US"/>
              </w:rPr>
              <w:t>0,38</w:t>
            </w:r>
          </w:p>
        </w:tc>
      </w:tr>
    </w:tbl>
    <w:p w:rsidR="00D12804" w:rsidRPr="004F703F" w:rsidRDefault="00D12804" w:rsidP="004F703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B3369" w:rsidRPr="004F703F" w:rsidRDefault="000B3369" w:rsidP="004F703F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Отработка технологии изготовления </w:t>
      </w:r>
      <w:r w:rsidRPr="004F703F">
        <w:rPr>
          <w:rFonts w:ascii="Times New Roman" w:hAnsi="Times New Roman" w:cs="Times New Roman"/>
          <w:sz w:val="28"/>
          <w:szCs w:val="28"/>
        </w:rPr>
        <w:t xml:space="preserve">относительно небольших деталей сложной формы (как правило, это различные корпусные, крепежные, соединительные или фиксирующие элементы) ведется с применением 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высокотемпературного </w:t>
      </w:r>
      <w:proofErr w:type="spellStart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термопластавтомата</w:t>
      </w:r>
      <w:proofErr w:type="spellEnd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4F703F">
        <w:rPr>
          <w:rFonts w:ascii="Times New Roman" w:hAnsi="Times New Roman" w:cs="Times New Roman"/>
          <w:sz w:val="28"/>
          <w:szCs w:val="28"/>
        </w:rPr>
        <w:t xml:space="preserve">При инжекционном литье подобных материалов, обладающих низкой текучестью, возможно появление таких характерных дефектов: недолив, коробление, высокая усадка, линии стыка. Для таких конструкций рационально применение армирования короткими углеродными волокнами. Из ассортимента производителей </w:t>
      </w:r>
      <w:proofErr w:type="spellStart"/>
      <w:r w:rsidRPr="004F703F">
        <w:rPr>
          <w:rFonts w:ascii="Times New Roman" w:hAnsi="Times New Roman" w:cs="Times New Roman"/>
          <w:sz w:val="28"/>
          <w:szCs w:val="28"/>
        </w:rPr>
        <w:t>ПЭЭКа</w:t>
      </w:r>
      <w:proofErr w:type="spellEnd"/>
      <w:r w:rsidRPr="004F703F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4F703F">
        <w:rPr>
          <w:rFonts w:ascii="Times New Roman" w:hAnsi="Times New Roman" w:cs="Times New Roman"/>
          <w:sz w:val="28"/>
          <w:szCs w:val="28"/>
        </w:rPr>
        <w:t>Victrex</w:t>
      </w:r>
      <w:proofErr w:type="spellEnd"/>
      <w:r w:rsidRPr="004F703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F703F">
        <w:rPr>
          <w:rFonts w:ascii="Times New Roman" w:hAnsi="Times New Roman" w:cs="Times New Roman"/>
          <w:sz w:val="28"/>
          <w:szCs w:val="28"/>
        </w:rPr>
        <w:t>Zellamid</w:t>
      </w:r>
      <w:proofErr w:type="spellEnd"/>
      <w:r w:rsidRPr="004F703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F703F">
        <w:rPr>
          <w:rFonts w:ascii="Times New Roman" w:hAnsi="Times New Roman" w:cs="Times New Roman"/>
          <w:sz w:val="28"/>
          <w:szCs w:val="28"/>
        </w:rPr>
        <w:t>Toho</w:t>
      </w:r>
      <w:proofErr w:type="spellEnd"/>
      <w:r w:rsidRPr="004F703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4F703F">
        <w:rPr>
          <w:rFonts w:ascii="Times New Roman" w:hAnsi="Times New Roman" w:cs="Times New Roman"/>
          <w:sz w:val="28"/>
          <w:szCs w:val="28"/>
        </w:rPr>
        <w:t>Tenax</w:t>
      </w:r>
      <w:proofErr w:type="spellEnd"/>
      <w:r w:rsidRPr="004F703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F703F">
        <w:rPr>
          <w:rFonts w:ascii="Times New Roman" w:hAnsi="Times New Roman" w:cs="Times New Roman"/>
          <w:sz w:val="28"/>
          <w:szCs w:val="28"/>
          <w:lang w:val="en-US"/>
        </w:rPr>
        <w:t>Susta</w:t>
      </w:r>
      <w:proofErr w:type="spellEnd"/>
      <w:r w:rsidRPr="004F703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F703F">
        <w:rPr>
          <w:rFonts w:ascii="Times New Roman" w:hAnsi="Times New Roman" w:cs="Times New Roman"/>
          <w:sz w:val="28"/>
          <w:szCs w:val="28"/>
          <w:lang w:val="en-US"/>
        </w:rPr>
        <w:t>Ketron</w:t>
      </w:r>
      <w:proofErr w:type="spellEnd"/>
      <w:r w:rsidRPr="004F703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F703F">
        <w:rPr>
          <w:rFonts w:ascii="Times New Roman" w:hAnsi="Times New Roman" w:cs="Times New Roman"/>
          <w:sz w:val="28"/>
          <w:szCs w:val="28"/>
          <w:lang w:val="en-US"/>
        </w:rPr>
        <w:t>Teca</w:t>
      </w:r>
      <w:proofErr w:type="spellEnd"/>
      <w:r w:rsidRPr="004F703F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F703F">
        <w:rPr>
          <w:rFonts w:ascii="Times New Roman" w:hAnsi="Times New Roman" w:cs="Times New Roman"/>
          <w:sz w:val="28"/>
          <w:szCs w:val="28"/>
          <w:lang w:val="en-US"/>
        </w:rPr>
        <w:t>Gehr</w:t>
      </w:r>
      <w:proofErr w:type="spellEnd"/>
      <w:r w:rsidRPr="004F703F">
        <w:rPr>
          <w:rFonts w:ascii="Times New Roman" w:hAnsi="Times New Roman" w:cs="Times New Roman"/>
          <w:sz w:val="28"/>
          <w:szCs w:val="28"/>
        </w:rPr>
        <w:t xml:space="preserve"> выбран </w:t>
      </w:r>
      <w:proofErr w:type="spellStart"/>
      <w:r w:rsidRPr="004F703F">
        <w:rPr>
          <w:rFonts w:ascii="Times New Roman" w:hAnsi="Times New Roman" w:cs="Times New Roman"/>
          <w:sz w:val="28"/>
          <w:szCs w:val="28"/>
        </w:rPr>
        <w:t>угленаполненный</w:t>
      </w:r>
      <w:proofErr w:type="spellEnd"/>
      <w:r w:rsidRPr="004F703F">
        <w:rPr>
          <w:rFonts w:ascii="Times New Roman" w:hAnsi="Times New Roman" w:cs="Times New Roman"/>
          <w:sz w:val="28"/>
          <w:szCs w:val="28"/>
        </w:rPr>
        <w:t xml:space="preserve"> ПЭЭК марки 90HMF40 фирмы </w:t>
      </w:r>
      <w:proofErr w:type="spellStart"/>
      <w:r w:rsidRPr="004F703F">
        <w:rPr>
          <w:rFonts w:ascii="Times New Roman" w:hAnsi="Times New Roman" w:cs="Times New Roman"/>
          <w:sz w:val="28"/>
          <w:szCs w:val="28"/>
          <w:lang w:val="en-US"/>
        </w:rPr>
        <w:t>Victrex</w:t>
      </w:r>
      <w:proofErr w:type="spellEnd"/>
      <w:r w:rsidR="00D12804">
        <w:rPr>
          <w:rFonts w:ascii="Times New Roman" w:hAnsi="Times New Roman" w:cs="Times New Roman"/>
          <w:sz w:val="28"/>
          <w:szCs w:val="28"/>
        </w:rPr>
        <w:t>, содержащий 40</w:t>
      </w:r>
      <w:r w:rsidRPr="004F703F">
        <w:rPr>
          <w:rFonts w:ascii="Times New Roman" w:hAnsi="Times New Roman" w:cs="Times New Roman"/>
          <w:sz w:val="28"/>
          <w:szCs w:val="28"/>
        </w:rPr>
        <w:t xml:space="preserve">% углеродного волокна. </w:t>
      </w:r>
    </w:p>
    <w:p w:rsidR="000B3369" w:rsidRDefault="000B3369" w:rsidP="004F703F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703F">
        <w:rPr>
          <w:rFonts w:ascii="Times New Roman" w:hAnsi="Times New Roman" w:cs="Times New Roman"/>
          <w:sz w:val="28"/>
          <w:szCs w:val="28"/>
        </w:rPr>
        <w:t xml:space="preserve">Отработка технологии велась на крепежных изделиях </w:t>
      </w:r>
      <w:r w:rsidR="00D12804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4F703F">
        <w:rPr>
          <w:rFonts w:ascii="Times New Roman" w:hAnsi="Times New Roman" w:cs="Times New Roman"/>
          <w:sz w:val="28"/>
          <w:szCs w:val="28"/>
        </w:rPr>
        <w:t xml:space="preserve"> </w:t>
      </w:r>
      <w:r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болт М6х</w:t>
      </w:r>
      <w:r w:rsidR="00C2447B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6</w:t>
      </w:r>
      <w:r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0, болт М8х60, шпилька М6х</w:t>
      </w:r>
      <w:r w:rsidR="00C2447B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8</w:t>
      </w:r>
      <w:r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0, шпилька М8х</w:t>
      </w:r>
      <w:r w:rsidR="00C2447B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8</w:t>
      </w:r>
      <w:r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0. Для изготовлени</w:t>
      </w:r>
      <w:r w:rsidRPr="004F703F">
        <w:rPr>
          <w:rFonts w:ascii="Times New Roman" w:hAnsi="Times New Roman" w:cs="Times New Roman"/>
          <w:sz w:val="28"/>
          <w:szCs w:val="28"/>
        </w:rPr>
        <w:t>я изделий спроектирована и изготовлена специальная пресс-форма. Пресс-форма и изделия представлены на рис 5.</w:t>
      </w:r>
    </w:p>
    <w:p w:rsidR="00B2409D" w:rsidRPr="004F703F" w:rsidRDefault="00B2409D" w:rsidP="004F703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a7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86"/>
        <w:gridCol w:w="5256"/>
      </w:tblGrid>
      <w:tr w:rsidR="00B2409D" w:rsidRPr="004F703F" w:rsidTr="00430CA5">
        <w:trPr>
          <w:jc w:val="center"/>
        </w:trPr>
        <w:tc>
          <w:tcPr>
            <w:tcW w:w="0" w:type="auto"/>
          </w:tcPr>
          <w:p w:rsidR="00B2409D" w:rsidRPr="004F703F" w:rsidRDefault="00B2409D" w:rsidP="004F703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F703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8D03A48" wp14:editId="575894CD">
                  <wp:extent cx="2071254" cy="2784787"/>
                  <wp:effectExtent l="0" t="0" r="5715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backgroundRemoval t="3098" b="99484" l="9728" r="9786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7863" r="15469"/>
                          <a:stretch/>
                        </pic:blipFill>
                        <pic:spPr bwMode="auto">
                          <a:xfrm>
                            <a:off x="0" y="0"/>
                            <a:ext cx="2073692" cy="27880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</w:tcPr>
          <w:p w:rsidR="00B2409D" w:rsidRPr="004F703F" w:rsidRDefault="00430CA5" w:rsidP="004F703F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F703F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C516299" wp14:editId="59407786">
                  <wp:extent cx="3089564" cy="2764440"/>
                  <wp:effectExtent l="57150" t="38100" r="53975" b="74295"/>
                  <wp:docPr id="5" name="Рисунок 5" descr="C:\Users\1\Dropbox\ОБЩАГ\ПЭЭК\ФОТО\Фото 24.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1\Dropbox\ОБЩАГ\ПЭЭК\ФОТО\Фото 24.0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77" r="4582"/>
                          <a:stretch/>
                        </pic:blipFill>
                        <pic:spPr bwMode="auto">
                          <a:xfrm>
                            <a:off x="0" y="0"/>
                            <a:ext cx="3134449" cy="2804602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>
                            <a:noFill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12804" w:rsidRDefault="00D12804" w:rsidP="004F703F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</w:p>
    <w:p w:rsidR="00B2409D" w:rsidRPr="00D12804" w:rsidRDefault="00430CA5" w:rsidP="004F703F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8"/>
        </w:rPr>
      </w:pPr>
      <w:r w:rsidRPr="00D12804">
        <w:rPr>
          <w:rFonts w:ascii="Times New Roman" w:hAnsi="Times New Roman" w:cs="Times New Roman"/>
          <w:sz w:val="24"/>
          <w:szCs w:val="28"/>
        </w:rPr>
        <w:t xml:space="preserve">Рис. </w:t>
      </w:r>
      <w:r w:rsidR="0022362B" w:rsidRPr="00D12804">
        <w:rPr>
          <w:rFonts w:ascii="Times New Roman" w:hAnsi="Times New Roman" w:cs="Times New Roman"/>
          <w:sz w:val="24"/>
          <w:szCs w:val="28"/>
        </w:rPr>
        <w:t>5</w:t>
      </w:r>
      <w:r w:rsidR="00B2409D" w:rsidRPr="00D12804">
        <w:rPr>
          <w:rFonts w:ascii="Times New Roman" w:hAnsi="Times New Roman" w:cs="Times New Roman"/>
          <w:sz w:val="24"/>
          <w:szCs w:val="28"/>
        </w:rPr>
        <w:t xml:space="preserve"> </w:t>
      </w:r>
      <w:r w:rsidR="00D12804" w:rsidRPr="00D12804">
        <w:rPr>
          <w:rFonts w:ascii="Times New Roman" w:hAnsi="Times New Roman" w:cs="Times New Roman"/>
          <w:sz w:val="24"/>
          <w:szCs w:val="28"/>
        </w:rPr>
        <w:t xml:space="preserve">– </w:t>
      </w:r>
      <w:r w:rsidRPr="00D12804">
        <w:rPr>
          <w:rFonts w:ascii="Times New Roman" w:hAnsi="Times New Roman" w:cs="Times New Roman"/>
          <w:sz w:val="24"/>
          <w:szCs w:val="28"/>
        </w:rPr>
        <w:t>Пресс-форма и изделия</w:t>
      </w:r>
    </w:p>
    <w:p w:rsidR="00B2409D" w:rsidRPr="004F703F" w:rsidRDefault="00B2409D" w:rsidP="004F703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A3EF8" w:rsidRPr="004F703F" w:rsidRDefault="008A3EF8" w:rsidP="004F703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F703F">
        <w:rPr>
          <w:rFonts w:ascii="Times New Roman" w:hAnsi="Times New Roman" w:cs="Times New Roman"/>
          <w:sz w:val="28"/>
          <w:szCs w:val="28"/>
        </w:rPr>
        <w:t xml:space="preserve">Полученные изделия не требуют дополнительной обработки. </w:t>
      </w:r>
      <w:r w:rsidR="00695EA1" w:rsidRPr="004F703F">
        <w:rPr>
          <w:rFonts w:ascii="Times New Roman" w:hAnsi="Times New Roman" w:cs="Times New Roman"/>
          <w:sz w:val="28"/>
          <w:szCs w:val="28"/>
        </w:rPr>
        <w:t xml:space="preserve">Предел прочности при растяжении полученных изделий: </w:t>
      </w:r>
      <w:r w:rsidR="00B2233E" w:rsidRPr="004F703F">
        <w:rPr>
          <w:rFonts w:ascii="Times New Roman" w:hAnsi="Times New Roman" w:cs="Times New Roman"/>
          <w:sz w:val="28"/>
          <w:szCs w:val="28"/>
        </w:rPr>
        <w:t xml:space="preserve">шпилька М8 </w:t>
      </w:r>
      <w:r w:rsidR="00D12804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B2233E" w:rsidRPr="004F703F">
        <w:rPr>
          <w:rFonts w:ascii="Times New Roman" w:hAnsi="Times New Roman" w:cs="Times New Roman"/>
          <w:sz w:val="28"/>
          <w:szCs w:val="28"/>
        </w:rPr>
        <w:t xml:space="preserve"> </w:t>
      </w:r>
      <w:r w:rsidR="00D12804">
        <w:rPr>
          <w:rFonts w:ascii="Times New Roman" w:hAnsi="Times New Roman" w:cs="Times New Roman"/>
          <w:sz w:val="28"/>
          <w:szCs w:val="28"/>
        </w:rPr>
        <w:br/>
      </w:r>
      <w:r w:rsidR="00B2233E" w:rsidRPr="004F703F">
        <w:rPr>
          <w:rFonts w:ascii="Times New Roman" w:hAnsi="Times New Roman" w:cs="Times New Roman"/>
          <w:sz w:val="28"/>
          <w:szCs w:val="28"/>
        </w:rPr>
        <w:t>12</w:t>
      </w:r>
      <w:r w:rsidR="00FD546F" w:rsidRPr="004F703F">
        <w:rPr>
          <w:rFonts w:ascii="Times New Roman" w:hAnsi="Times New Roman" w:cs="Times New Roman"/>
          <w:sz w:val="28"/>
          <w:szCs w:val="28"/>
        </w:rPr>
        <w:t>7</w:t>
      </w:r>
      <w:r w:rsidR="00D12804">
        <w:rPr>
          <w:rFonts w:ascii="Times New Roman" w:hAnsi="Times New Roman" w:cs="Times New Roman"/>
          <w:sz w:val="28"/>
          <w:szCs w:val="28"/>
        </w:rPr>
        <w:t>±</w:t>
      </w:r>
      <w:r w:rsidR="00FD546F" w:rsidRPr="004F703F">
        <w:rPr>
          <w:rFonts w:ascii="Times New Roman" w:hAnsi="Times New Roman" w:cs="Times New Roman"/>
          <w:sz w:val="28"/>
          <w:szCs w:val="28"/>
        </w:rPr>
        <w:t>8</w:t>
      </w:r>
      <w:r w:rsidR="00B2233E" w:rsidRPr="004F703F">
        <w:rPr>
          <w:rFonts w:ascii="Times New Roman" w:hAnsi="Times New Roman" w:cs="Times New Roman"/>
          <w:sz w:val="28"/>
          <w:szCs w:val="28"/>
        </w:rPr>
        <w:t xml:space="preserve"> МПа; </w:t>
      </w:r>
      <w:r w:rsidR="00695EA1" w:rsidRPr="004F703F">
        <w:rPr>
          <w:rFonts w:ascii="Times New Roman" w:hAnsi="Times New Roman" w:cs="Times New Roman"/>
          <w:sz w:val="28"/>
          <w:szCs w:val="28"/>
        </w:rPr>
        <w:t xml:space="preserve">шпилька М6 </w:t>
      </w:r>
      <w:r w:rsidR="00D12804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D12804">
        <w:rPr>
          <w:rFonts w:ascii="Times New Roman" w:hAnsi="Times New Roman" w:cs="Times New Roman"/>
          <w:sz w:val="28"/>
          <w:szCs w:val="28"/>
        </w:rPr>
        <w:t xml:space="preserve"> 134,7±</w:t>
      </w:r>
      <w:r w:rsidR="00695EA1" w:rsidRPr="004F703F">
        <w:rPr>
          <w:rFonts w:ascii="Times New Roman" w:hAnsi="Times New Roman" w:cs="Times New Roman"/>
          <w:sz w:val="28"/>
          <w:szCs w:val="28"/>
        </w:rPr>
        <w:t>11,</w:t>
      </w:r>
      <w:r w:rsidR="00B2233E" w:rsidRPr="004F703F">
        <w:rPr>
          <w:rFonts w:ascii="Times New Roman" w:hAnsi="Times New Roman" w:cs="Times New Roman"/>
          <w:sz w:val="28"/>
          <w:szCs w:val="28"/>
        </w:rPr>
        <w:t>3</w:t>
      </w:r>
      <w:r w:rsidR="00695EA1" w:rsidRPr="004F703F">
        <w:rPr>
          <w:rFonts w:ascii="Times New Roman" w:hAnsi="Times New Roman" w:cs="Times New Roman"/>
          <w:sz w:val="28"/>
          <w:szCs w:val="28"/>
        </w:rPr>
        <w:t xml:space="preserve"> МПа; болт </w:t>
      </w:r>
      <w:r w:rsidR="00B2233E" w:rsidRPr="004F703F">
        <w:rPr>
          <w:rFonts w:ascii="Times New Roman" w:hAnsi="Times New Roman" w:cs="Times New Roman"/>
          <w:sz w:val="28"/>
          <w:szCs w:val="28"/>
        </w:rPr>
        <w:t xml:space="preserve">М8 </w:t>
      </w:r>
      <w:r w:rsidR="00FD546F" w:rsidRPr="004F703F">
        <w:rPr>
          <w:rFonts w:ascii="Times New Roman" w:hAnsi="Times New Roman" w:cs="Times New Roman"/>
          <w:sz w:val="28"/>
          <w:szCs w:val="28"/>
        </w:rPr>
        <w:t>–</w:t>
      </w:r>
      <w:r w:rsidR="00B2233E" w:rsidRPr="004F703F">
        <w:rPr>
          <w:rFonts w:ascii="Times New Roman" w:hAnsi="Times New Roman" w:cs="Times New Roman"/>
          <w:sz w:val="28"/>
          <w:szCs w:val="28"/>
        </w:rPr>
        <w:t xml:space="preserve"> </w:t>
      </w:r>
      <w:r w:rsidR="00FD546F" w:rsidRPr="004F703F">
        <w:rPr>
          <w:rFonts w:ascii="Times New Roman" w:hAnsi="Times New Roman" w:cs="Times New Roman"/>
          <w:sz w:val="28"/>
          <w:szCs w:val="28"/>
        </w:rPr>
        <w:t>79,5</w:t>
      </w:r>
      <w:r w:rsidR="00D12804">
        <w:rPr>
          <w:rFonts w:ascii="Times New Roman" w:hAnsi="Times New Roman" w:cs="Times New Roman"/>
          <w:sz w:val="28"/>
          <w:szCs w:val="28"/>
        </w:rPr>
        <w:t>±</w:t>
      </w:r>
      <w:r w:rsidR="00FD546F" w:rsidRPr="004F703F">
        <w:rPr>
          <w:rFonts w:ascii="Times New Roman" w:hAnsi="Times New Roman" w:cs="Times New Roman"/>
          <w:sz w:val="28"/>
          <w:szCs w:val="28"/>
        </w:rPr>
        <w:t>6,6</w:t>
      </w:r>
      <w:r w:rsidR="00B2233E" w:rsidRPr="004F703F">
        <w:rPr>
          <w:rFonts w:ascii="Times New Roman" w:hAnsi="Times New Roman" w:cs="Times New Roman"/>
          <w:sz w:val="28"/>
          <w:szCs w:val="28"/>
        </w:rPr>
        <w:t xml:space="preserve"> МПа; болт </w:t>
      </w:r>
      <w:r w:rsidR="00695EA1" w:rsidRPr="004F703F">
        <w:rPr>
          <w:rFonts w:ascii="Times New Roman" w:hAnsi="Times New Roman" w:cs="Times New Roman"/>
          <w:sz w:val="28"/>
          <w:szCs w:val="28"/>
        </w:rPr>
        <w:t xml:space="preserve">М6 </w:t>
      </w:r>
      <w:r w:rsidR="00D12804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695EA1" w:rsidRPr="004F703F">
        <w:rPr>
          <w:rFonts w:ascii="Times New Roman" w:hAnsi="Times New Roman" w:cs="Times New Roman"/>
          <w:sz w:val="28"/>
          <w:szCs w:val="28"/>
        </w:rPr>
        <w:t xml:space="preserve"> </w:t>
      </w:r>
      <w:r w:rsidR="00B2233E" w:rsidRPr="004F703F">
        <w:rPr>
          <w:rFonts w:ascii="Times New Roman" w:hAnsi="Times New Roman" w:cs="Times New Roman"/>
          <w:sz w:val="28"/>
          <w:szCs w:val="28"/>
        </w:rPr>
        <w:t>9</w:t>
      </w:r>
      <w:r w:rsidR="00FD546F" w:rsidRPr="004F703F">
        <w:rPr>
          <w:rFonts w:ascii="Times New Roman" w:hAnsi="Times New Roman" w:cs="Times New Roman"/>
          <w:sz w:val="28"/>
          <w:szCs w:val="28"/>
        </w:rPr>
        <w:t>7</w:t>
      </w:r>
      <w:r w:rsidR="00D12804">
        <w:rPr>
          <w:rFonts w:ascii="Times New Roman" w:hAnsi="Times New Roman" w:cs="Times New Roman"/>
          <w:sz w:val="28"/>
          <w:szCs w:val="28"/>
        </w:rPr>
        <w:t>,2±</w:t>
      </w:r>
      <w:r w:rsidR="00FD546F" w:rsidRPr="004F703F">
        <w:rPr>
          <w:rFonts w:ascii="Times New Roman" w:hAnsi="Times New Roman" w:cs="Times New Roman"/>
          <w:sz w:val="28"/>
          <w:szCs w:val="28"/>
        </w:rPr>
        <w:t>14,4</w:t>
      </w:r>
      <w:r w:rsidR="00B2233E" w:rsidRPr="004F703F">
        <w:rPr>
          <w:rFonts w:ascii="Times New Roman" w:hAnsi="Times New Roman" w:cs="Times New Roman"/>
          <w:sz w:val="28"/>
          <w:szCs w:val="28"/>
        </w:rPr>
        <w:t xml:space="preserve"> МПа</w:t>
      </w:r>
      <w:r w:rsidR="00695EA1" w:rsidRPr="004F703F">
        <w:rPr>
          <w:rFonts w:ascii="Times New Roman" w:hAnsi="Times New Roman" w:cs="Times New Roman"/>
          <w:sz w:val="28"/>
          <w:szCs w:val="28"/>
        </w:rPr>
        <w:t xml:space="preserve">. </w:t>
      </w:r>
      <w:r w:rsidR="00CF7243" w:rsidRPr="004F703F">
        <w:rPr>
          <w:rFonts w:ascii="Times New Roman" w:hAnsi="Times New Roman" w:cs="Times New Roman"/>
          <w:sz w:val="28"/>
          <w:szCs w:val="28"/>
        </w:rPr>
        <w:t xml:space="preserve">Плотность крепежных </w:t>
      </w:r>
      <w:r w:rsidR="00CF7243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изделий</w:t>
      </w:r>
      <w:r w:rsidR="00EF6E0D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1,3</w:t>
      </w:r>
      <w:r w:rsidR="00CF7243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EF6E0D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±</w:t>
      </w:r>
      <w:r w:rsidR="00D12804">
        <w:rPr>
          <w:rFonts w:ascii="Times New Roman" w:hAnsi="Times New Roman" w:cs="Times New Roman"/>
          <w:sz w:val="28"/>
          <w:szCs w:val="28"/>
        </w:rPr>
        <w:t xml:space="preserve">0,1 </w:t>
      </w:r>
      <w:proofErr w:type="spellStart"/>
      <w:r w:rsidR="00D12804">
        <w:rPr>
          <w:rFonts w:ascii="Times New Roman" w:hAnsi="Times New Roman" w:cs="Times New Roman"/>
          <w:sz w:val="28"/>
          <w:szCs w:val="28"/>
        </w:rPr>
        <w:t>гр</w:t>
      </w:r>
      <w:proofErr w:type="spellEnd"/>
      <w:r w:rsidR="00EF6E0D" w:rsidRPr="004F703F">
        <w:rPr>
          <w:rFonts w:ascii="Times New Roman" w:hAnsi="Times New Roman" w:cs="Times New Roman"/>
          <w:sz w:val="28"/>
          <w:szCs w:val="28"/>
        </w:rPr>
        <w:t>/см</w:t>
      </w:r>
      <w:r w:rsidR="00EF6E0D" w:rsidRPr="004F703F">
        <w:rPr>
          <w:rFonts w:ascii="Times New Roman" w:hAnsi="Times New Roman" w:cs="Times New Roman"/>
          <w:sz w:val="28"/>
          <w:szCs w:val="28"/>
          <w:vertAlign w:val="superscript"/>
        </w:rPr>
        <w:t>3</w:t>
      </w:r>
      <w:r w:rsidR="00EF6E0D" w:rsidRPr="004F703F">
        <w:rPr>
          <w:rFonts w:ascii="Times New Roman" w:hAnsi="Times New Roman" w:cs="Times New Roman"/>
          <w:sz w:val="28"/>
          <w:szCs w:val="28"/>
        </w:rPr>
        <w:t>.</w:t>
      </w:r>
      <w:r w:rsidR="00B2233E" w:rsidRPr="004F703F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B2233E" w:rsidRPr="004F703F">
        <w:rPr>
          <w:rFonts w:ascii="Times New Roman" w:hAnsi="Times New Roman" w:cs="Times New Roman"/>
          <w:sz w:val="28"/>
          <w:szCs w:val="28"/>
        </w:rPr>
        <w:t>Разрушение болтов происходило отрывом головки, а шпилек разрывом по резьбе. Проводятся эксперименты по дополнительному армированию изделий стержнями и углеродной нитью.</w:t>
      </w:r>
    </w:p>
    <w:p w:rsidR="002F6171" w:rsidRPr="004F703F" w:rsidRDefault="002F6171" w:rsidP="004F703F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Достигнута прочность </w:t>
      </w:r>
      <w:r w:rsidR="00FD4BC9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крепежа из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ПЭЭК</w:t>
      </w:r>
      <w:r w:rsidR="00FD4BC9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марки </w:t>
      </w:r>
      <w:r w:rsidR="00FD4BC9" w:rsidRPr="004F703F">
        <w:rPr>
          <w:rFonts w:ascii="Times New Roman" w:hAnsi="Times New Roman" w:cs="Times New Roman"/>
          <w:sz w:val="28"/>
          <w:szCs w:val="28"/>
        </w:rPr>
        <w:t>90HMF40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FD4BC9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близка к прочности алюминиевого сплава АМг5 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и в 2 раза его легче.</w:t>
      </w:r>
      <w:r w:rsidR="00FB68A6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 температурам эксплуатации полностью заменяет алюминий. При серийном производстве </w:t>
      </w:r>
      <w:r w:rsidR="00B978C3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крепежных 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детал</w:t>
      </w:r>
      <w:r w:rsidR="00B978C3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ей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из армированного ПЭЭК </w:t>
      </w:r>
      <w:r w:rsidR="00B978C3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их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цен</w:t>
      </w:r>
      <w:r w:rsidR="00B978C3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а будет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сопоставим</w:t>
      </w:r>
      <w:r w:rsidR="00B978C3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</w:t>
      </w:r>
      <w:r w:rsidR="00B978C3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ценой 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алюминиев</w:t>
      </w:r>
      <w:r w:rsidR="00B978C3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ого крепежа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790A34" w:rsidRPr="004F703F" w:rsidRDefault="00B2233E" w:rsidP="004F703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Ведется подготовка к проведению дополнительных </w:t>
      </w:r>
      <w:r w:rsidR="00254702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исследовани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й</w:t>
      </w:r>
      <w:r w:rsidR="00254702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микроструктуры 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получаемого материала и циклическим испытаниям изделий, в том числе при разных температурных режимах. </w:t>
      </w:r>
      <w:r w:rsidR="00EB0F74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Динамические испытания будут проводит</w:t>
      </w:r>
      <w:r w:rsidR="00352F41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="00EB0F74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ся на э</w:t>
      </w:r>
      <w:r w:rsidR="00D7502B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лектродинамическ</w:t>
      </w:r>
      <w:r w:rsidR="00EB0F74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="00D7502B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испытательн</w:t>
      </w:r>
      <w:r w:rsidR="00EB0F74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="00D7502B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систем</w:t>
      </w:r>
      <w:r w:rsidR="00EB0F74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="00D7502B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12804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="00D7502B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D7502B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ElectroPuls</w:t>
      </w:r>
      <w:proofErr w:type="spellEnd"/>
      <w:r w:rsidR="00D7502B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E1000 фирмы INSTRON, с оснасткой для проведения циклических температурных и механических испытаний (нагрузка до 1кН, с частотой</w:t>
      </w:r>
      <w:r w:rsidR="00EB0F74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до 100 Гц</w:t>
      </w:r>
      <w:r w:rsidR="00D7502B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="00EB0F74" w:rsidRPr="004F703F">
        <w:rPr>
          <w:rFonts w:ascii="brwr" w:hAnsi="brwr"/>
          <w:color w:val="000000"/>
          <w:sz w:val="28"/>
          <w:szCs w:val="28"/>
          <w:shd w:val="clear" w:color="auto" w:fill="FFFFFF"/>
        </w:rPr>
        <w:t>термокриокамерой</w:t>
      </w:r>
      <w:proofErr w:type="spellEnd"/>
      <w:r w:rsidR="00EB0F74" w:rsidRPr="004F703F">
        <w:rPr>
          <w:rFonts w:ascii="brwr" w:hAnsi="brwr"/>
          <w:color w:val="000000"/>
          <w:sz w:val="28"/>
          <w:szCs w:val="28"/>
          <w:shd w:val="clear" w:color="auto" w:fill="FFFFFF"/>
        </w:rPr>
        <w:t>, позволяющей проводить исследования материалов в широком диапаз</w:t>
      </w:r>
      <w:r w:rsidR="00D12804">
        <w:rPr>
          <w:rFonts w:ascii="brwr" w:hAnsi="brwr"/>
          <w:color w:val="000000"/>
          <w:sz w:val="28"/>
          <w:szCs w:val="28"/>
          <w:shd w:val="clear" w:color="auto" w:fill="FFFFFF"/>
        </w:rPr>
        <w:t>оне температур: от -</w:t>
      </w:r>
      <w:r w:rsidR="00EB0F74" w:rsidRPr="004F703F">
        <w:rPr>
          <w:rFonts w:ascii="brwr" w:hAnsi="brwr"/>
          <w:color w:val="000000"/>
          <w:sz w:val="28"/>
          <w:szCs w:val="28"/>
          <w:shd w:val="clear" w:color="auto" w:fill="FFFFFF"/>
        </w:rPr>
        <w:t xml:space="preserve">80 до </w:t>
      </w:r>
      <w:r w:rsidR="00D12804">
        <w:rPr>
          <w:rFonts w:ascii="brwr" w:hAnsi="brwr"/>
          <w:color w:val="000000"/>
          <w:sz w:val="28"/>
          <w:szCs w:val="28"/>
          <w:shd w:val="clear" w:color="auto" w:fill="FFFFFF"/>
        </w:rPr>
        <w:br/>
      </w:r>
      <w:r w:rsidR="00EB0F74" w:rsidRPr="004F703F">
        <w:rPr>
          <w:rFonts w:ascii="brwr" w:hAnsi="brwr"/>
          <w:color w:val="000000"/>
          <w:sz w:val="28"/>
          <w:szCs w:val="28"/>
          <w:shd w:val="clear" w:color="auto" w:fill="FFFFFF"/>
        </w:rPr>
        <w:t>+250 градусов по шкале Цельсия</w:t>
      </w:r>
      <w:r w:rsidR="00D7502B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EB0F74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</w:t>
      </w:r>
      <w:r w:rsidR="00D7502B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испытания в активной жидкой с</w:t>
      </w:r>
      <w:r w:rsidR="00EB0F74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реде).</w:t>
      </w:r>
      <w:r w:rsidR="00352F41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Внутренняя структура деталей будет исследоваться методами неразрушающего контроля с применением микрофокусной рентгеновской системы </w:t>
      </w:r>
      <w:r w:rsidR="00352F41" w:rsidRPr="004F703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Y</w:t>
      </w:r>
      <w:r w:rsidR="00352F41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352F41" w:rsidRPr="004F703F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Cheetah</w:t>
      </w:r>
      <w:r w:rsidR="00352F41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построением 2D и 3D томографии изделия с разрешением</w:t>
      </w:r>
      <w:r w:rsidR="00D1280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&lt;</w:t>
      </w:r>
      <w:r w:rsidR="00352F41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 µm. </w:t>
      </w:r>
    </w:p>
    <w:p w:rsidR="00734D1E" w:rsidRPr="004F703F" w:rsidRDefault="00790A34" w:rsidP="004F703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Контроль микроструктуры получаемого материала, в том числе для определения распределения волокон в материале и проникновение ПЭЭК в структуру углеродного волокна </w:t>
      </w:r>
      <w:r w:rsidR="00734D1E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применением 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измерительн</w:t>
      </w:r>
      <w:r w:rsidR="00734D1E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ой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установки SIAMS 700 на базе оптическ</w:t>
      </w:r>
      <w:r w:rsidR="00734D1E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микроскоп</w:t>
      </w:r>
      <w:r w:rsidR="00734D1E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Olympus</w:t>
      </w:r>
      <w:proofErr w:type="spellEnd"/>
      <w:r w:rsidR="00734D1E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 результате сканирования поверхности образца в автоматическом режиме получаем панорамы по технологии пирамиды разрешений, что позволяет работать с большими файлами без потери качества отсканированной структуры. </w:t>
      </w:r>
    </w:p>
    <w:p w:rsidR="009A69D8" w:rsidRPr="004F703F" w:rsidRDefault="00EF6E0D" w:rsidP="004F703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Получаемые материалы проходят анализ пористости на эталонном </w:t>
      </w:r>
      <w:proofErr w:type="spellStart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порометре</w:t>
      </w:r>
      <w:proofErr w:type="spellEnd"/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4F703F">
        <w:rPr>
          <w:rFonts w:ascii="Times New Roman" w:hAnsi="Times New Roman" w:cs="Times New Roman"/>
          <w:sz w:val="28"/>
          <w:szCs w:val="28"/>
        </w:rPr>
        <w:t>«</w:t>
      </w:r>
      <w:proofErr w:type="spellStart"/>
      <w:r w:rsidRPr="004F703F">
        <w:rPr>
          <w:rFonts w:ascii="Times New Roman" w:hAnsi="Times New Roman" w:cs="Times New Roman"/>
          <w:sz w:val="28"/>
          <w:szCs w:val="28"/>
          <w:lang w:val="en-US"/>
        </w:rPr>
        <w:t>Porosimeter</w:t>
      </w:r>
      <w:proofErr w:type="spellEnd"/>
      <w:r w:rsidRPr="004F703F">
        <w:rPr>
          <w:rFonts w:ascii="Times New Roman" w:hAnsi="Times New Roman" w:cs="Times New Roman"/>
          <w:sz w:val="28"/>
          <w:szCs w:val="28"/>
        </w:rPr>
        <w:t xml:space="preserve"> 3.2»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анализ микроструктуры. При инжекционном литье крепежных деталей возникают микропоры и изменение направления армирующих волокон в материале </w:t>
      </w:r>
      <w:r w:rsidR="009A69D8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(рис 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9A69D8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что в свою очередь негативно сказывается на 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физико-механических свойствах</w:t>
      </w:r>
      <w:r w:rsidR="009A69D8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получаемых изделий.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Снижение пористости материала и уменьшение придела варьирования физико-механических характеристик изделий </w:t>
      </w:r>
      <w:r w:rsidR="000A1590"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текущая задача оптимизации процесса изготовления углерод-ПЭЭК композита.</w:t>
      </w:r>
      <w:r w:rsidRPr="004F703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9A69D8" w:rsidRPr="004F703F" w:rsidRDefault="009A69D8" w:rsidP="004F703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F703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7165DAD" wp14:editId="00146A9A">
            <wp:extent cx="5760000" cy="652307"/>
            <wp:effectExtent l="0" t="0" r="0" b="0"/>
            <wp:docPr id="15" name="Рисунок 18" descr="БМ8-2 обре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БМ8-2 обрез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652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69D8" w:rsidRPr="00D12804" w:rsidRDefault="009A69D8" w:rsidP="004F703F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8"/>
          <w:lang w:eastAsia="ru-RU"/>
        </w:rPr>
      </w:pPr>
      <w:r w:rsidRPr="00D12804">
        <w:rPr>
          <w:rFonts w:ascii="Times New Roman" w:eastAsia="Times New Roman" w:hAnsi="Times New Roman" w:cs="Times New Roman"/>
          <w:sz w:val="24"/>
          <w:szCs w:val="28"/>
          <w:lang w:eastAsia="ru-RU"/>
        </w:rPr>
        <w:t>Рис. 6</w:t>
      </w:r>
      <w:r w:rsidR="00D12804" w:rsidRPr="00D12804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–</w:t>
      </w:r>
      <w:r w:rsidRPr="00D12804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Микроструктура болта (микропоры </w:t>
      </w:r>
      <w:r w:rsidR="00D12804">
        <w:rPr>
          <w:rFonts w:ascii="Times New Roman" w:eastAsia="Times New Roman" w:hAnsi="Times New Roman" w:cs="Times New Roman"/>
          <w:sz w:val="24"/>
          <w:szCs w:val="28"/>
          <w:lang w:eastAsia="ru-RU"/>
        </w:rPr>
        <w:t>–</w:t>
      </w:r>
      <w:r w:rsidRPr="00D12804">
        <w:rPr>
          <w:rFonts w:ascii="Times New Roman" w:eastAsia="Times New Roman" w:hAnsi="Times New Roman" w:cs="Times New Roman"/>
          <w:sz w:val="24"/>
          <w:szCs w:val="28"/>
          <w:lang w:eastAsia="ru-RU"/>
        </w:rPr>
        <w:t xml:space="preserve"> темные участки в центре)</w:t>
      </w:r>
    </w:p>
    <w:p w:rsidR="000C7159" w:rsidRPr="004F703F" w:rsidRDefault="000C7159" w:rsidP="004F703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91435" w:rsidRPr="004F703F" w:rsidRDefault="00D12804" w:rsidP="00D12804">
      <w:pPr>
        <w:keepNext/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Литература</w:t>
      </w:r>
    </w:p>
    <w:p w:rsidR="000C7159" w:rsidRPr="004F703F" w:rsidRDefault="000C7159" w:rsidP="00D12804">
      <w:pPr>
        <w:pStyle w:val="a5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contextualSpacing w:val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4F703F">
        <w:rPr>
          <w:rFonts w:ascii="Times New Roman" w:hAnsi="Times New Roman" w:cs="Times New Roman"/>
          <w:sz w:val="28"/>
          <w:szCs w:val="28"/>
          <w:lang w:val="en-US"/>
        </w:rPr>
        <w:t>Tencate</w:t>
      </w:r>
      <w:proofErr w:type="spellEnd"/>
      <w:r w:rsidRPr="004F703F">
        <w:rPr>
          <w:rFonts w:ascii="Times New Roman" w:hAnsi="Times New Roman" w:cs="Times New Roman"/>
          <w:sz w:val="28"/>
          <w:szCs w:val="28"/>
          <w:lang w:val="en-US"/>
        </w:rPr>
        <w:t>. Advanced composites. [</w:t>
      </w:r>
      <w:r w:rsidRPr="004F703F">
        <w:rPr>
          <w:rFonts w:ascii="Times New Roman" w:hAnsi="Times New Roman" w:cs="Times New Roman"/>
          <w:sz w:val="28"/>
          <w:szCs w:val="28"/>
        </w:rPr>
        <w:t>Электронный</w:t>
      </w:r>
      <w:r w:rsidRPr="004F703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4F703F">
        <w:rPr>
          <w:rFonts w:ascii="Times New Roman" w:hAnsi="Times New Roman" w:cs="Times New Roman"/>
          <w:sz w:val="28"/>
          <w:szCs w:val="28"/>
        </w:rPr>
        <w:t>ресурс</w:t>
      </w:r>
      <w:r w:rsidRPr="004F703F">
        <w:rPr>
          <w:rFonts w:ascii="Times New Roman" w:hAnsi="Times New Roman" w:cs="Times New Roman"/>
          <w:sz w:val="28"/>
          <w:szCs w:val="28"/>
          <w:lang w:val="en-US"/>
        </w:rPr>
        <w:t xml:space="preserve">]. – </w:t>
      </w:r>
      <w:r w:rsidRPr="004F703F">
        <w:rPr>
          <w:rFonts w:ascii="Times New Roman" w:hAnsi="Times New Roman" w:cs="Times New Roman"/>
          <w:sz w:val="28"/>
          <w:szCs w:val="28"/>
        </w:rPr>
        <w:t>Режим</w:t>
      </w:r>
      <w:r w:rsidRPr="004F703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4F703F">
        <w:rPr>
          <w:rFonts w:ascii="Times New Roman" w:hAnsi="Times New Roman" w:cs="Times New Roman"/>
          <w:sz w:val="28"/>
          <w:szCs w:val="28"/>
        </w:rPr>
        <w:t>доступа</w:t>
      </w:r>
      <w:r w:rsidRPr="004F703F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proofErr w:type="spellStart"/>
      <w:r w:rsidRPr="004F703F">
        <w:rPr>
          <w:rFonts w:ascii="Times New Roman" w:hAnsi="Times New Roman" w:cs="Times New Roman"/>
          <w:sz w:val="28"/>
          <w:szCs w:val="28"/>
          <w:lang w:val="en-US"/>
        </w:rPr>
        <w:t>Aerostructures</w:t>
      </w:r>
      <w:proofErr w:type="spellEnd"/>
      <w:r w:rsidRPr="004F703F">
        <w:rPr>
          <w:rFonts w:ascii="Times New Roman" w:hAnsi="Times New Roman" w:cs="Times New Roman"/>
          <w:sz w:val="28"/>
          <w:szCs w:val="28"/>
          <w:lang w:val="en-US"/>
        </w:rPr>
        <w:t>. http://www.tencate.com/advancedcomposites/ aerospace-applications/</w:t>
      </w:r>
      <w:proofErr w:type="spellStart"/>
      <w:r w:rsidRPr="004F703F">
        <w:rPr>
          <w:rFonts w:ascii="Times New Roman" w:hAnsi="Times New Roman" w:cs="Times New Roman"/>
          <w:sz w:val="28"/>
          <w:szCs w:val="28"/>
          <w:lang w:val="en-US"/>
        </w:rPr>
        <w:t>aerostructures</w:t>
      </w:r>
      <w:proofErr w:type="spellEnd"/>
      <w:r w:rsidRPr="004F703F">
        <w:rPr>
          <w:rFonts w:ascii="Times New Roman" w:hAnsi="Times New Roman" w:cs="Times New Roman"/>
          <w:sz w:val="28"/>
          <w:szCs w:val="28"/>
          <w:lang w:val="en-US"/>
        </w:rPr>
        <w:t>/default.aspx.</w:t>
      </w:r>
    </w:p>
    <w:p w:rsidR="009208DE" w:rsidRPr="004F703F" w:rsidRDefault="009208DE" w:rsidP="00D12804">
      <w:pPr>
        <w:pStyle w:val="a5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4F703F">
        <w:rPr>
          <w:rFonts w:ascii="Times New Roman" w:hAnsi="Times New Roman" w:cs="Times New Roman"/>
          <w:sz w:val="28"/>
          <w:szCs w:val="28"/>
          <w:lang w:val="en-US"/>
        </w:rPr>
        <w:t xml:space="preserve">Campbell </w:t>
      </w:r>
      <w:r w:rsidR="000C7159" w:rsidRPr="004F703F">
        <w:rPr>
          <w:rFonts w:ascii="Times New Roman" w:hAnsi="Times New Roman" w:cs="Times New Roman"/>
          <w:sz w:val="28"/>
          <w:szCs w:val="28"/>
          <w:lang w:val="en-US"/>
        </w:rPr>
        <w:t xml:space="preserve">F.C. </w:t>
      </w:r>
      <w:r w:rsidRPr="004F703F">
        <w:rPr>
          <w:rFonts w:ascii="Times New Roman" w:hAnsi="Times New Roman" w:cs="Times New Roman"/>
          <w:sz w:val="28"/>
          <w:szCs w:val="28"/>
          <w:lang w:val="en-US"/>
        </w:rPr>
        <w:t xml:space="preserve">«Manufacturing Processes For Advanced Composites» </w:t>
      </w:r>
      <w:r w:rsidR="00FB330F" w:rsidRPr="004F703F">
        <w:rPr>
          <w:rFonts w:ascii="Times New Roman" w:hAnsi="Times New Roman" w:cs="Times New Roman"/>
          <w:sz w:val="28"/>
          <w:szCs w:val="28"/>
          <w:lang w:val="en-US"/>
        </w:rPr>
        <w:t xml:space="preserve">Published by Elsevier Advanced Technology The Boulevard, Langford Lane, Kidlington, Oxford OX5 1GB. </w:t>
      </w:r>
      <w:r w:rsidR="00FB330F" w:rsidRPr="004F703F">
        <w:rPr>
          <w:rFonts w:ascii="Times New Roman" w:hAnsi="Times New Roman" w:cs="Times New Roman"/>
          <w:sz w:val="28"/>
          <w:szCs w:val="28"/>
        </w:rPr>
        <w:t>UK</w:t>
      </w:r>
      <w:r w:rsidR="000C7159" w:rsidRPr="004F703F">
        <w:rPr>
          <w:rFonts w:ascii="Times New Roman" w:hAnsi="Times New Roman" w:cs="Times New Roman"/>
          <w:sz w:val="28"/>
          <w:szCs w:val="28"/>
        </w:rPr>
        <w:t>,</w:t>
      </w:r>
      <w:r w:rsidR="00FB330F" w:rsidRPr="004F703F">
        <w:rPr>
          <w:rFonts w:ascii="Times New Roman" w:hAnsi="Times New Roman" w:cs="Times New Roman"/>
          <w:sz w:val="28"/>
          <w:szCs w:val="28"/>
        </w:rPr>
        <w:t xml:space="preserve"> </w:t>
      </w:r>
      <w:r w:rsidRPr="004F703F">
        <w:rPr>
          <w:rFonts w:ascii="Times New Roman" w:hAnsi="Times New Roman" w:cs="Times New Roman"/>
          <w:sz w:val="28"/>
          <w:szCs w:val="28"/>
        </w:rPr>
        <w:t xml:space="preserve">2003 </w:t>
      </w:r>
      <w:r w:rsidR="00A56B75" w:rsidRPr="004F703F">
        <w:rPr>
          <w:rFonts w:ascii="Times New Roman" w:hAnsi="Times New Roman" w:cs="Times New Roman"/>
          <w:sz w:val="28"/>
          <w:szCs w:val="28"/>
        </w:rPr>
        <w:t xml:space="preserve">г. </w:t>
      </w:r>
      <w:r w:rsidR="00B14A4A">
        <w:rPr>
          <w:rFonts w:ascii="Times New Roman" w:hAnsi="Times New Roman" w:cs="Times New Roman"/>
          <w:sz w:val="28"/>
          <w:szCs w:val="28"/>
        </w:rPr>
        <w:t>–</w:t>
      </w:r>
      <w:bookmarkStart w:id="0" w:name="_GoBack"/>
      <w:bookmarkEnd w:id="0"/>
      <w:r w:rsidR="00A56B75" w:rsidRPr="004F703F">
        <w:rPr>
          <w:rFonts w:ascii="Times New Roman" w:hAnsi="Times New Roman" w:cs="Times New Roman"/>
          <w:sz w:val="28"/>
          <w:szCs w:val="28"/>
        </w:rPr>
        <w:t xml:space="preserve"> 517с.</w:t>
      </w:r>
    </w:p>
    <w:p w:rsidR="000C7159" w:rsidRPr="00216948" w:rsidRDefault="000C7159" w:rsidP="00D12804">
      <w:pPr>
        <w:pStyle w:val="a5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contextualSpacing w:val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F703F">
        <w:rPr>
          <w:rFonts w:ascii="Times New Roman" w:hAnsi="Times New Roman" w:cs="Times New Roman"/>
          <w:sz w:val="28"/>
          <w:szCs w:val="28"/>
          <w:lang w:val="en-US"/>
        </w:rPr>
        <w:t xml:space="preserve">Ullmann's Encyclopedia of Industrial Chemistry. Polymers, High-Temperature. D. Parker, J. </w:t>
      </w:r>
      <w:proofErr w:type="spellStart"/>
      <w:r w:rsidRPr="004F703F">
        <w:rPr>
          <w:rFonts w:ascii="Times New Roman" w:hAnsi="Times New Roman" w:cs="Times New Roman"/>
          <w:sz w:val="28"/>
          <w:szCs w:val="28"/>
          <w:lang w:val="en-US"/>
        </w:rPr>
        <w:t>Bussink</w:t>
      </w:r>
      <w:proofErr w:type="spellEnd"/>
      <w:r w:rsidRPr="004F703F">
        <w:rPr>
          <w:rFonts w:ascii="Times New Roman" w:hAnsi="Times New Roman" w:cs="Times New Roman"/>
          <w:sz w:val="28"/>
          <w:szCs w:val="28"/>
          <w:lang w:val="en-US"/>
        </w:rPr>
        <w:t xml:space="preserve">, H.T. </w:t>
      </w:r>
      <w:proofErr w:type="spellStart"/>
      <w:r w:rsidRPr="004F703F">
        <w:rPr>
          <w:rFonts w:ascii="Times New Roman" w:hAnsi="Times New Roman" w:cs="Times New Roman"/>
          <w:sz w:val="28"/>
          <w:szCs w:val="28"/>
          <w:lang w:val="en-US"/>
        </w:rPr>
        <w:t>Grampel</w:t>
      </w:r>
      <w:proofErr w:type="spellEnd"/>
      <w:r w:rsidRPr="004F703F"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5F5108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216948">
        <w:rPr>
          <w:rFonts w:ascii="Times New Roman" w:hAnsi="Times New Roman" w:cs="Times New Roman"/>
          <w:sz w:val="28"/>
          <w:szCs w:val="28"/>
          <w:lang w:val="en-US"/>
        </w:rPr>
        <w:t xml:space="preserve">Wiley-VCH Verlag GmbH &amp; Co. </w:t>
      </w:r>
      <w:proofErr w:type="spellStart"/>
      <w:r w:rsidRPr="00216948">
        <w:rPr>
          <w:rFonts w:ascii="Times New Roman" w:hAnsi="Times New Roman" w:cs="Times New Roman"/>
          <w:sz w:val="28"/>
          <w:szCs w:val="28"/>
          <w:lang w:val="en-US"/>
        </w:rPr>
        <w:t>KGaA</w:t>
      </w:r>
      <w:proofErr w:type="spellEnd"/>
      <w:r w:rsidRPr="00216948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proofErr w:type="spellStart"/>
      <w:r w:rsidRPr="00216948">
        <w:rPr>
          <w:rFonts w:ascii="Times New Roman" w:hAnsi="Times New Roman" w:cs="Times New Roman"/>
          <w:sz w:val="28"/>
          <w:szCs w:val="28"/>
          <w:lang w:val="en-US"/>
        </w:rPr>
        <w:t>Weinheim</w:t>
      </w:r>
      <w:proofErr w:type="spellEnd"/>
      <w:r w:rsidRPr="00216948">
        <w:rPr>
          <w:rFonts w:ascii="Times New Roman" w:hAnsi="Times New Roman" w:cs="Times New Roman"/>
          <w:sz w:val="28"/>
          <w:szCs w:val="28"/>
          <w:lang w:val="en-US"/>
        </w:rPr>
        <w:t xml:space="preserve">, 2012. - 42 p. </w:t>
      </w:r>
    </w:p>
    <w:p w:rsidR="005278E8" w:rsidRPr="004F703F" w:rsidRDefault="005278E8" w:rsidP="00D12804">
      <w:pPr>
        <w:pStyle w:val="a5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4F703F">
        <w:rPr>
          <w:rFonts w:ascii="Times New Roman" w:hAnsi="Times New Roman" w:cs="Times New Roman"/>
          <w:sz w:val="28"/>
          <w:szCs w:val="28"/>
        </w:rPr>
        <w:t xml:space="preserve">Термопласты конструкционного назначения. Под ред. Е.Б. </w:t>
      </w:r>
      <w:proofErr w:type="spellStart"/>
      <w:r w:rsidRPr="004F703F">
        <w:rPr>
          <w:rFonts w:ascii="Times New Roman" w:hAnsi="Times New Roman" w:cs="Times New Roman"/>
          <w:sz w:val="28"/>
          <w:szCs w:val="28"/>
        </w:rPr>
        <w:t>Тростянской</w:t>
      </w:r>
      <w:proofErr w:type="spellEnd"/>
      <w:r w:rsidRPr="004F703F">
        <w:rPr>
          <w:rFonts w:ascii="Times New Roman" w:hAnsi="Times New Roman" w:cs="Times New Roman"/>
          <w:sz w:val="28"/>
          <w:szCs w:val="28"/>
        </w:rPr>
        <w:t xml:space="preserve">. М., «Химия», 1975 г. </w:t>
      </w:r>
      <w:r w:rsidR="005F5108">
        <w:rPr>
          <w:rFonts w:ascii="Times New Roman" w:hAnsi="Times New Roman" w:cs="Times New Roman"/>
          <w:sz w:val="28"/>
          <w:szCs w:val="28"/>
        </w:rPr>
        <w:t>–</w:t>
      </w:r>
      <w:r w:rsidRPr="004F703F">
        <w:rPr>
          <w:rFonts w:ascii="Times New Roman" w:hAnsi="Times New Roman" w:cs="Times New Roman"/>
          <w:sz w:val="28"/>
          <w:szCs w:val="28"/>
        </w:rPr>
        <w:t xml:space="preserve"> 240</w:t>
      </w:r>
      <w:r w:rsidR="005F5108">
        <w:rPr>
          <w:rFonts w:ascii="Times New Roman" w:hAnsi="Times New Roman" w:cs="Times New Roman"/>
          <w:sz w:val="28"/>
          <w:szCs w:val="28"/>
        </w:rPr>
        <w:t xml:space="preserve"> </w:t>
      </w:r>
      <w:r w:rsidRPr="004F703F">
        <w:rPr>
          <w:rFonts w:ascii="Times New Roman" w:hAnsi="Times New Roman" w:cs="Times New Roman"/>
          <w:sz w:val="28"/>
          <w:szCs w:val="28"/>
        </w:rPr>
        <w:t>с.</w:t>
      </w:r>
    </w:p>
    <w:p w:rsidR="000B3369" w:rsidRPr="005F5108" w:rsidRDefault="005F5108" w:rsidP="00D12804">
      <w:pPr>
        <w:pStyle w:val="a5"/>
        <w:numPr>
          <w:ilvl w:val="0"/>
          <w:numId w:val="1"/>
        </w:numPr>
        <w:tabs>
          <w:tab w:val="left" w:pos="993"/>
        </w:tabs>
        <w:spacing w:after="0" w:line="360" w:lineRule="auto"/>
        <w:ind w:left="0" w:firstLine="567"/>
        <w:contextualSpacing w:val="0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Тимошков П.</w:t>
      </w:r>
      <w:r w:rsidR="00495044" w:rsidRPr="004F703F">
        <w:rPr>
          <w:rFonts w:ascii="Times New Roman" w:hAnsi="Times New Roman" w:cs="Times New Roman"/>
          <w:sz w:val="28"/>
          <w:szCs w:val="28"/>
        </w:rPr>
        <w:t xml:space="preserve">Н. Пропитка пленочным связующим (RFI) как перспективная </w:t>
      </w:r>
      <w:proofErr w:type="spellStart"/>
      <w:r w:rsidR="00495044" w:rsidRPr="004F703F">
        <w:rPr>
          <w:rFonts w:ascii="Times New Roman" w:hAnsi="Times New Roman" w:cs="Times New Roman"/>
          <w:sz w:val="28"/>
          <w:szCs w:val="28"/>
        </w:rPr>
        <w:t>безавтоклавная</w:t>
      </w:r>
      <w:proofErr w:type="spellEnd"/>
      <w:r w:rsidR="00495044" w:rsidRPr="004F703F">
        <w:rPr>
          <w:rFonts w:ascii="Times New Roman" w:hAnsi="Times New Roman" w:cs="Times New Roman"/>
          <w:sz w:val="28"/>
          <w:szCs w:val="28"/>
        </w:rPr>
        <w:t xml:space="preserve"> технология получения изделий из ПКМ // П.</w:t>
      </w:r>
      <w:r w:rsidR="00216948">
        <w:rPr>
          <w:rFonts w:ascii="Times New Roman" w:hAnsi="Times New Roman" w:cs="Times New Roman"/>
          <w:color w:val="000000" w:themeColor="text1"/>
          <w:sz w:val="28"/>
          <w:szCs w:val="28"/>
        </w:rPr>
        <w:t>Н. Тимошков, А.А. Платонов, А.</w:t>
      </w:r>
      <w:r w:rsidR="00495044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В. </w:t>
      </w:r>
      <w:proofErr w:type="spellStart"/>
      <w:r w:rsidR="00495044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Хрульков</w:t>
      </w:r>
      <w:proofErr w:type="spellEnd"/>
      <w:r w:rsidR="00495044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/ Труды ВИАМ. 2015. № 5. С. 9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–</w:t>
      </w:r>
      <w:r w:rsidR="00495044" w:rsidRPr="004F703F">
        <w:rPr>
          <w:rFonts w:ascii="Times New Roman" w:hAnsi="Times New Roman" w:cs="Times New Roman"/>
          <w:color w:val="000000" w:themeColor="text1"/>
          <w:sz w:val="28"/>
          <w:szCs w:val="28"/>
        </w:rPr>
        <w:t>16.</w:t>
      </w:r>
    </w:p>
    <w:sectPr w:rsidR="000B3369" w:rsidRPr="005F5108" w:rsidSect="00254702">
      <w:footerReference w:type="default" r:id="rId21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7271" w:rsidRDefault="00777271" w:rsidP="004F703F">
      <w:pPr>
        <w:spacing w:after="0" w:line="240" w:lineRule="auto"/>
      </w:pPr>
      <w:r>
        <w:separator/>
      </w:r>
    </w:p>
  </w:endnote>
  <w:endnote w:type="continuationSeparator" w:id="0">
    <w:p w:rsidR="00777271" w:rsidRDefault="00777271" w:rsidP="004F70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rwr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31790633"/>
      <w:docPartObj>
        <w:docPartGallery w:val="Page Numbers (Bottom of Page)"/>
        <w:docPartUnique/>
      </w:docPartObj>
    </w:sdtPr>
    <w:sdtEndPr/>
    <w:sdtContent>
      <w:p w:rsidR="004F703F" w:rsidRDefault="004F703F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B14A4A">
          <w:rPr>
            <w:noProof/>
          </w:rPr>
          <w:t>12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7271" w:rsidRDefault="00777271" w:rsidP="004F703F">
      <w:pPr>
        <w:spacing w:after="0" w:line="240" w:lineRule="auto"/>
      </w:pPr>
      <w:r>
        <w:separator/>
      </w:r>
    </w:p>
  </w:footnote>
  <w:footnote w:type="continuationSeparator" w:id="0">
    <w:p w:rsidR="00777271" w:rsidRDefault="00777271" w:rsidP="004F703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758469B"/>
    <w:multiLevelType w:val="hybridMultilevel"/>
    <w:tmpl w:val="A92ECC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275A"/>
    <w:rsid w:val="0004721F"/>
    <w:rsid w:val="000671FF"/>
    <w:rsid w:val="000A1590"/>
    <w:rsid w:val="000B3369"/>
    <w:rsid w:val="000B3913"/>
    <w:rsid w:val="000C7159"/>
    <w:rsid w:val="000D2CBA"/>
    <w:rsid w:val="00126FBD"/>
    <w:rsid w:val="001325AA"/>
    <w:rsid w:val="001B014E"/>
    <w:rsid w:val="001C73BE"/>
    <w:rsid w:val="001D6503"/>
    <w:rsid w:val="001F097D"/>
    <w:rsid w:val="00215227"/>
    <w:rsid w:val="00216948"/>
    <w:rsid w:val="0022362B"/>
    <w:rsid w:val="00227022"/>
    <w:rsid w:val="0024748B"/>
    <w:rsid w:val="00254702"/>
    <w:rsid w:val="002A068A"/>
    <w:rsid w:val="002A513B"/>
    <w:rsid w:val="002C28C0"/>
    <w:rsid w:val="002D49A0"/>
    <w:rsid w:val="002D5503"/>
    <w:rsid w:val="002F23DA"/>
    <w:rsid w:val="002F6171"/>
    <w:rsid w:val="00325916"/>
    <w:rsid w:val="003453AB"/>
    <w:rsid w:val="00352F41"/>
    <w:rsid w:val="00375943"/>
    <w:rsid w:val="00395F56"/>
    <w:rsid w:val="003E7DF3"/>
    <w:rsid w:val="00430CA5"/>
    <w:rsid w:val="004569BD"/>
    <w:rsid w:val="00471EAA"/>
    <w:rsid w:val="00495044"/>
    <w:rsid w:val="004B4729"/>
    <w:rsid w:val="004C6EE5"/>
    <w:rsid w:val="004F703F"/>
    <w:rsid w:val="005278E8"/>
    <w:rsid w:val="00571F14"/>
    <w:rsid w:val="005E162D"/>
    <w:rsid w:val="005E3DCE"/>
    <w:rsid w:val="005F5108"/>
    <w:rsid w:val="006741C4"/>
    <w:rsid w:val="00676D0E"/>
    <w:rsid w:val="00684094"/>
    <w:rsid w:val="00685D9F"/>
    <w:rsid w:val="00695EA1"/>
    <w:rsid w:val="006E0C73"/>
    <w:rsid w:val="006E3FA8"/>
    <w:rsid w:val="006F2F7C"/>
    <w:rsid w:val="00734D1E"/>
    <w:rsid w:val="00742FD7"/>
    <w:rsid w:val="0074460D"/>
    <w:rsid w:val="00777271"/>
    <w:rsid w:val="00790A34"/>
    <w:rsid w:val="007A225A"/>
    <w:rsid w:val="007D35DD"/>
    <w:rsid w:val="008346C3"/>
    <w:rsid w:val="0084362A"/>
    <w:rsid w:val="008562DB"/>
    <w:rsid w:val="008670E1"/>
    <w:rsid w:val="008A3EF8"/>
    <w:rsid w:val="008B275A"/>
    <w:rsid w:val="008C128F"/>
    <w:rsid w:val="00903AC8"/>
    <w:rsid w:val="009208DE"/>
    <w:rsid w:val="009A69D8"/>
    <w:rsid w:val="009D1FB4"/>
    <w:rsid w:val="00A459E3"/>
    <w:rsid w:val="00A52E44"/>
    <w:rsid w:val="00A56B75"/>
    <w:rsid w:val="00A80F1B"/>
    <w:rsid w:val="00AB6EF8"/>
    <w:rsid w:val="00AC33C3"/>
    <w:rsid w:val="00B14A4A"/>
    <w:rsid w:val="00B2233E"/>
    <w:rsid w:val="00B2409D"/>
    <w:rsid w:val="00B57374"/>
    <w:rsid w:val="00B579D3"/>
    <w:rsid w:val="00B6315C"/>
    <w:rsid w:val="00B80FBF"/>
    <w:rsid w:val="00B91435"/>
    <w:rsid w:val="00B978C3"/>
    <w:rsid w:val="00BB4AA1"/>
    <w:rsid w:val="00C07416"/>
    <w:rsid w:val="00C13A9F"/>
    <w:rsid w:val="00C1787B"/>
    <w:rsid w:val="00C2175F"/>
    <w:rsid w:val="00C2447B"/>
    <w:rsid w:val="00C53B9F"/>
    <w:rsid w:val="00C94B60"/>
    <w:rsid w:val="00C95F7B"/>
    <w:rsid w:val="00CA7E83"/>
    <w:rsid w:val="00CF7243"/>
    <w:rsid w:val="00CF78AC"/>
    <w:rsid w:val="00D01C08"/>
    <w:rsid w:val="00D12804"/>
    <w:rsid w:val="00D14B5D"/>
    <w:rsid w:val="00D24762"/>
    <w:rsid w:val="00D2712A"/>
    <w:rsid w:val="00D7502B"/>
    <w:rsid w:val="00D752CE"/>
    <w:rsid w:val="00D90589"/>
    <w:rsid w:val="00DA4A6F"/>
    <w:rsid w:val="00DD167B"/>
    <w:rsid w:val="00E554F2"/>
    <w:rsid w:val="00EB0F74"/>
    <w:rsid w:val="00EF6E0D"/>
    <w:rsid w:val="00F17CCD"/>
    <w:rsid w:val="00F209B6"/>
    <w:rsid w:val="00F23E34"/>
    <w:rsid w:val="00FA1042"/>
    <w:rsid w:val="00FA5122"/>
    <w:rsid w:val="00FB330F"/>
    <w:rsid w:val="00FB68A6"/>
    <w:rsid w:val="00FB6F9E"/>
    <w:rsid w:val="00FC4C18"/>
    <w:rsid w:val="00FD4BC9"/>
    <w:rsid w:val="00FD546F"/>
    <w:rsid w:val="00FE2F0B"/>
    <w:rsid w:val="00FF54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27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275A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A1042"/>
    <w:pPr>
      <w:ind w:left="720"/>
      <w:contextualSpacing/>
    </w:pPr>
  </w:style>
  <w:style w:type="character" w:styleId="a6">
    <w:name w:val="Hyperlink"/>
    <w:uiPriority w:val="99"/>
    <w:unhideWhenUsed/>
    <w:rsid w:val="00D14B5D"/>
    <w:rPr>
      <w:color w:val="0000FF"/>
      <w:u w:val="single"/>
    </w:rPr>
  </w:style>
  <w:style w:type="table" w:styleId="a7">
    <w:name w:val="Table Grid"/>
    <w:basedOn w:val="a1"/>
    <w:uiPriority w:val="59"/>
    <w:rsid w:val="00B2409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ody Text"/>
    <w:basedOn w:val="a"/>
    <w:link w:val="a9"/>
    <w:rsid w:val="00BB4AA1"/>
    <w:pPr>
      <w:tabs>
        <w:tab w:val="right" w:pos="8640"/>
      </w:tabs>
      <w:spacing w:after="0" w:line="360" w:lineRule="auto"/>
      <w:ind w:firstLine="703"/>
      <w:jc w:val="both"/>
    </w:pPr>
    <w:rPr>
      <w:rFonts w:ascii="Times New Roman" w:eastAsia="Times New Roman" w:hAnsi="Times New Roman" w:cs="Times New Roman"/>
      <w:spacing w:val="-2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BB4AA1"/>
    <w:rPr>
      <w:rFonts w:ascii="Times New Roman" w:eastAsia="Times New Roman" w:hAnsi="Times New Roman" w:cs="Times New Roman"/>
      <w:spacing w:val="-2"/>
      <w:sz w:val="28"/>
      <w:szCs w:val="20"/>
      <w:lang w:eastAsia="ru-RU"/>
    </w:rPr>
  </w:style>
  <w:style w:type="paragraph" w:styleId="aa">
    <w:name w:val="header"/>
    <w:basedOn w:val="a"/>
    <w:link w:val="ab"/>
    <w:uiPriority w:val="99"/>
    <w:unhideWhenUsed/>
    <w:rsid w:val="004F70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4F703F"/>
  </w:style>
  <w:style w:type="paragraph" w:styleId="ac">
    <w:name w:val="footer"/>
    <w:basedOn w:val="a"/>
    <w:link w:val="ad"/>
    <w:uiPriority w:val="99"/>
    <w:unhideWhenUsed/>
    <w:rsid w:val="004F70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4F703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27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275A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FA1042"/>
    <w:pPr>
      <w:ind w:left="720"/>
      <w:contextualSpacing/>
    </w:pPr>
  </w:style>
  <w:style w:type="character" w:styleId="a6">
    <w:name w:val="Hyperlink"/>
    <w:uiPriority w:val="99"/>
    <w:unhideWhenUsed/>
    <w:rsid w:val="00D14B5D"/>
    <w:rPr>
      <w:color w:val="0000FF"/>
      <w:u w:val="single"/>
    </w:rPr>
  </w:style>
  <w:style w:type="table" w:styleId="a7">
    <w:name w:val="Table Grid"/>
    <w:basedOn w:val="a1"/>
    <w:uiPriority w:val="59"/>
    <w:rsid w:val="00B2409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ody Text"/>
    <w:basedOn w:val="a"/>
    <w:link w:val="a9"/>
    <w:rsid w:val="00BB4AA1"/>
    <w:pPr>
      <w:tabs>
        <w:tab w:val="right" w:pos="8640"/>
      </w:tabs>
      <w:spacing w:after="0" w:line="360" w:lineRule="auto"/>
      <w:ind w:firstLine="703"/>
      <w:jc w:val="both"/>
    </w:pPr>
    <w:rPr>
      <w:rFonts w:ascii="Times New Roman" w:eastAsia="Times New Roman" w:hAnsi="Times New Roman" w:cs="Times New Roman"/>
      <w:spacing w:val="-2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BB4AA1"/>
    <w:rPr>
      <w:rFonts w:ascii="Times New Roman" w:eastAsia="Times New Roman" w:hAnsi="Times New Roman" w:cs="Times New Roman"/>
      <w:spacing w:val="-2"/>
      <w:sz w:val="28"/>
      <w:szCs w:val="20"/>
      <w:lang w:eastAsia="ru-RU"/>
    </w:rPr>
  </w:style>
  <w:style w:type="paragraph" w:styleId="aa">
    <w:name w:val="header"/>
    <w:basedOn w:val="a"/>
    <w:link w:val="ab"/>
    <w:uiPriority w:val="99"/>
    <w:unhideWhenUsed/>
    <w:rsid w:val="004F70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4F703F"/>
  </w:style>
  <w:style w:type="paragraph" w:styleId="ac">
    <w:name w:val="footer"/>
    <w:basedOn w:val="a"/>
    <w:link w:val="ad"/>
    <w:uiPriority w:val="99"/>
    <w:unhideWhenUsed/>
    <w:rsid w:val="004F70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4F703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11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8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570983">
          <w:marLeft w:val="3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912084">
          <w:marLeft w:val="300"/>
          <w:marRight w:val="0"/>
          <w:marTop w:val="45"/>
          <w:marBottom w:val="4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849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67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1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76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20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516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72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63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90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938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805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microsoft.com/office/2007/relationships/hdphoto" Target="media/hdphoto1.wdp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611294-82A2-49B9-9D3E-D8A6B1BB1B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260</TotalTime>
  <Pages>12</Pages>
  <Words>2188</Words>
  <Characters>12472</Characters>
  <Application>Microsoft Office Word</Application>
  <DocSecurity>0</DocSecurity>
  <Lines>103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Пользователь</dc:creator>
  <cp:lastModifiedBy>Маргарита Сергеевна Закржевская</cp:lastModifiedBy>
  <cp:revision>15</cp:revision>
  <dcterms:created xsi:type="dcterms:W3CDTF">2016-09-30T09:40:00Z</dcterms:created>
  <dcterms:modified xsi:type="dcterms:W3CDTF">2016-10-31T06:23:00Z</dcterms:modified>
</cp:coreProperties>
</file>